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53" w:rsidRPr="001F3D53" w:rsidRDefault="00417BF9" w:rsidP="002043F9">
      <w:pPr>
        <w:widowControl/>
        <w:jc w:val="center"/>
        <w:rPr>
          <w:rFonts w:ascii="宋体" w:eastAsia="宋体" w:hAnsi="宋体" w:cs="宋体"/>
          <w:b/>
          <w:kern w:val="0"/>
          <w:sz w:val="28"/>
          <w:szCs w:val="28"/>
        </w:rPr>
      </w:pPr>
      <w:r>
        <w:rPr>
          <w:rFonts w:ascii="宋体" w:eastAsia="宋体" w:hAnsi="宋体" w:cs="宋体" w:hint="eastAsia"/>
          <w:b/>
          <w:kern w:val="0"/>
          <w:sz w:val="28"/>
          <w:szCs w:val="28"/>
        </w:rPr>
        <w:t>关于市</w:t>
      </w:r>
      <w:r w:rsidR="001F3D53">
        <w:rPr>
          <w:rFonts w:ascii="宋体" w:eastAsia="宋体" w:hAnsi="宋体" w:cs="宋体"/>
          <w:b/>
          <w:kern w:val="0"/>
          <w:sz w:val="28"/>
          <w:szCs w:val="28"/>
        </w:rPr>
        <w:t>一</w:t>
      </w:r>
      <w:r w:rsidR="001F3D53" w:rsidRPr="001F3D53">
        <w:rPr>
          <w:rFonts w:ascii="宋体" w:eastAsia="宋体" w:hAnsi="宋体" w:cs="宋体"/>
          <w:b/>
          <w:kern w:val="0"/>
          <w:sz w:val="28"/>
          <w:szCs w:val="28"/>
        </w:rPr>
        <w:t>院</w:t>
      </w:r>
      <w:r w:rsidR="00666699">
        <w:rPr>
          <w:rFonts w:ascii="宋体" w:eastAsia="宋体" w:hAnsi="宋体" w:cs="宋体" w:hint="eastAsia"/>
          <w:b/>
          <w:kern w:val="0"/>
          <w:sz w:val="28"/>
          <w:szCs w:val="28"/>
        </w:rPr>
        <w:t>采购</w:t>
      </w:r>
      <w:r w:rsidR="002043F9">
        <w:rPr>
          <w:rFonts w:ascii="宋体" w:eastAsia="宋体" w:hAnsi="宋体" w:cs="宋体" w:hint="eastAsia"/>
          <w:b/>
          <w:kern w:val="0"/>
          <w:sz w:val="28"/>
          <w:szCs w:val="28"/>
        </w:rPr>
        <w:t>离线备份系统</w:t>
      </w:r>
      <w:r w:rsidR="00666699">
        <w:rPr>
          <w:rFonts w:ascii="宋体" w:eastAsia="宋体" w:hAnsi="宋体" w:cs="宋体" w:hint="eastAsia"/>
          <w:b/>
          <w:kern w:val="0"/>
          <w:sz w:val="28"/>
          <w:szCs w:val="28"/>
        </w:rPr>
        <w:t>的</w:t>
      </w:r>
      <w:r w:rsidR="001F3D53"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Pr>
          <w:rFonts w:ascii="宋体" w:eastAsia="宋体" w:hAnsi="宋体" w:cs="宋体" w:hint="eastAsia"/>
          <w:b/>
          <w:kern w:val="0"/>
          <w:sz w:val="28"/>
          <w:szCs w:val="28"/>
        </w:rPr>
        <w:t>告</w:t>
      </w:r>
    </w:p>
    <w:p w:rsidR="00A9401E"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一人民医院</w:t>
      </w:r>
    </w:p>
    <w:p w:rsidR="00A9401E" w:rsidRPr="00C00070"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2248F">
        <w:rPr>
          <w:rFonts w:ascii="宋体" w:eastAsia="宋体" w:hAnsi="宋体" w:cs="宋体" w:hint="eastAsia"/>
          <w:b/>
          <w:kern w:val="0"/>
          <w:sz w:val="24"/>
          <w:szCs w:val="24"/>
        </w:rPr>
        <w:t>项目名称：</w:t>
      </w:r>
      <w:r w:rsidR="002043F9" w:rsidRPr="00C00070">
        <w:rPr>
          <w:rFonts w:ascii="宋体" w:eastAsia="宋体" w:hAnsi="宋体" w:cs="宋体" w:hint="eastAsia"/>
          <w:b/>
          <w:kern w:val="0"/>
          <w:sz w:val="24"/>
          <w:szCs w:val="24"/>
        </w:rPr>
        <w:t>离线备份系统</w:t>
      </w:r>
    </w:p>
    <w:p w:rsidR="00A9401E"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招标编号：</w:t>
      </w:r>
      <w:r>
        <w:rPr>
          <w:rFonts w:ascii="仿宋" w:eastAsia="仿宋" w:hAnsi="仿宋" w:cs="宋体" w:hint="eastAsia"/>
          <w:kern w:val="0"/>
          <w:sz w:val="28"/>
          <w:szCs w:val="28"/>
        </w:rPr>
        <w:t>ZJGSYY2021-YNCG00</w:t>
      </w:r>
      <w:r w:rsidR="002043F9">
        <w:rPr>
          <w:rFonts w:ascii="仿宋" w:eastAsia="仿宋" w:hAnsi="仿宋" w:cs="宋体" w:hint="eastAsia"/>
          <w:kern w:val="0"/>
          <w:sz w:val="28"/>
          <w:szCs w:val="28"/>
        </w:rPr>
        <w:t>5</w:t>
      </w:r>
    </w:p>
    <w:p w:rsidR="00A9401E"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项目预算：</w:t>
      </w:r>
      <w:r w:rsidR="00877A41">
        <w:rPr>
          <w:rFonts w:ascii="宋体" w:eastAsia="宋体" w:hAnsi="宋体" w:cs="宋体" w:hint="eastAsia"/>
          <w:b/>
          <w:kern w:val="0"/>
          <w:sz w:val="24"/>
          <w:szCs w:val="24"/>
        </w:rPr>
        <w:t>10</w:t>
      </w:r>
      <w:r>
        <w:rPr>
          <w:rFonts w:ascii="宋体" w:eastAsia="宋体" w:hAnsi="宋体" w:cs="宋体" w:hint="eastAsia"/>
          <w:b/>
          <w:kern w:val="0"/>
          <w:sz w:val="24"/>
          <w:szCs w:val="24"/>
        </w:rPr>
        <w:t>万元（超预算废标）</w:t>
      </w:r>
    </w:p>
    <w:p w:rsidR="00A9401E" w:rsidRPr="00FF37A3"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627664">
        <w:rPr>
          <w:rFonts w:ascii="Times New Roman" w:hAnsi="Times New Roman" w:cs="Times New Roman"/>
          <w:b/>
          <w:sz w:val="24"/>
          <w:szCs w:val="24"/>
        </w:rPr>
        <w:t>采购方式</w:t>
      </w:r>
      <w:r w:rsidRPr="00627664">
        <w:rPr>
          <w:rFonts w:ascii="Times New Roman" w:hAnsi="Times New Roman" w:cs="Times New Roman" w:hint="eastAsia"/>
          <w:b/>
          <w:sz w:val="24"/>
          <w:szCs w:val="24"/>
        </w:rPr>
        <w:t>：</w:t>
      </w:r>
      <w:r>
        <w:rPr>
          <w:rFonts w:ascii="Times New Roman" w:hAnsi="Times New Roman" w:cs="Times New Roman"/>
          <w:b/>
          <w:sz w:val="24"/>
          <w:szCs w:val="24"/>
        </w:rPr>
        <w:t>竞争性谈判</w:t>
      </w:r>
    </w:p>
    <w:p w:rsidR="00A9401E" w:rsidRDefault="00A9401E" w:rsidP="00A9401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项目</w:t>
      </w:r>
      <w:r>
        <w:rPr>
          <w:rFonts w:ascii="宋体" w:eastAsia="宋体" w:hAnsi="宋体" w:cs="宋体" w:hint="eastAsia"/>
          <w:b/>
          <w:kern w:val="0"/>
          <w:sz w:val="24"/>
          <w:szCs w:val="24"/>
        </w:rPr>
        <w:t>招标内容</w:t>
      </w:r>
      <w:r w:rsidRPr="00FF37A3">
        <w:rPr>
          <w:rFonts w:ascii="宋体" w:eastAsia="宋体" w:hAnsi="宋体" w:cs="宋体"/>
          <w:b/>
          <w:kern w:val="0"/>
          <w:sz w:val="24"/>
          <w:szCs w:val="24"/>
        </w:rPr>
        <w:t>：</w:t>
      </w:r>
    </w:p>
    <w:tbl>
      <w:tblPr>
        <w:tblW w:w="5746" w:type="pct"/>
        <w:jc w:val="center"/>
        <w:tblInd w:w="-289" w:type="dxa"/>
        <w:tblLook w:val="04A0" w:firstRow="1" w:lastRow="0" w:firstColumn="1" w:lastColumn="0" w:noHBand="0" w:noVBand="1"/>
      </w:tblPr>
      <w:tblGrid>
        <w:gridCol w:w="965"/>
        <w:gridCol w:w="1618"/>
        <w:gridCol w:w="7210"/>
      </w:tblGrid>
      <w:tr w:rsidR="00B52125" w:rsidRPr="00B52125" w:rsidTr="00B52125">
        <w:trPr>
          <w:trHeight w:val="320"/>
          <w:jc w:val="center"/>
        </w:trPr>
        <w:tc>
          <w:tcPr>
            <w:tcW w:w="493" w:type="pct"/>
            <w:tcBorders>
              <w:top w:val="nil"/>
              <w:left w:val="single" w:sz="4" w:space="0" w:color="auto"/>
              <w:bottom w:val="single" w:sz="4" w:space="0" w:color="auto"/>
              <w:right w:val="single" w:sz="4" w:space="0" w:color="auto"/>
            </w:tcBorders>
            <w:shd w:val="clear" w:color="000000" w:fill="BFBFBF"/>
            <w:vAlign w:val="center"/>
            <w:hideMark/>
          </w:tcPr>
          <w:p w:rsidR="00B52125" w:rsidRPr="00B52125" w:rsidRDefault="00B52125" w:rsidP="00B52125">
            <w:pPr>
              <w:widowControl/>
              <w:adjustRightInd w:val="0"/>
              <w:snapToGrid w:val="0"/>
              <w:spacing w:line="360" w:lineRule="auto"/>
              <w:ind w:firstLineChars="14" w:firstLine="34"/>
              <w:jc w:val="center"/>
              <w:rPr>
                <w:rFonts w:ascii="宋体" w:eastAsia="宋体" w:hAnsi="宋体" w:cs="Times New Roman"/>
                <w:b/>
                <w:bCs/>
                <w:color w:val="000000"/>
                <w:kern w:val="0"/>
                <w:sz w:val="24"/>
              </w:rPr>
            </w:pPr>
            <w:r w:rsidRPr="00B52125">
              <w:rPr>
                <w:rFonts w:ascii="宋体" w:eastAsia="宋体" w:hAnsi="宋体" w:cs="Times New Roman" w:hint="eastAsia"/>
                <w:b/>
                <w:bCs/>
                <w:color w:val="000000"/>
                <w:kern w:val="0"/>
                <w:sz w:val="24"/>
              </w:rPr>
              <w:t>序号</w:t>
            </w:r>
          </w:p>
        </w:tc>
        <w:tc>
          <w:tcPr>
            <w:tcW w:w="826" w:type="pct"/>
            <w:tcBorders>
              <w:top w:val="nil"/>
              <w:left w:val="nil"/>
              <w:bottom w:val="nil"/>
              <w:right w:val="single" w:sz="4" w:space="0" w:color="auto"/>
            </w:tcBorders>
            <w:shd w:val="clear" w:color="000000" w:fill="BFBFBF"/>
            <w:vAlign w:val="center"/>
            <w:hideMark/>
          </w:tcPr>
          <w:p w:rsidR="00B52125" w:rsidRPr="00B52125" w:rsidRDefault="00B52125" w:rsidP="00B52125">
            <w:pPr>
              <w:widowControl/>
              <w:adjustRightInd w:val="0"/>
              <w:snapToGrid w:val="0"/>
              <w:spacing w:line="360" w:lineRule="auto"/>
              <w:ind w:leftChars="-22" w:left="7" w:hangingChars="22" w:hanging="53"/>
              <w:jc w:val="center"/>
              <w:rPr>
                <w:rFonts w:ascii="宋体" w:eastAsia="宋体" w:hAnsi="宋体" w:cs="Times New Roman"/>
                <w:b/>
                <w:bCs/>
                <w:color w:val="000000"/>
                <w:kern w:val="0"/>
                <w:sz w:val="24"/>
              </w:rPr>
            </w:pPr>
            <w:r w:rsidRPr="00B52125">
              <w:rPr>
                <w:rFonts w:ascii="宋体" w:eastAsia="宋体" w:hAnsi="宋体" w:cs="Times New Roman" w:hint="eastAsia"/>
                <w:b/>
                <w:bCs/>
                <w:color w:val="000000"/>
                <w:kern w:val="0"/>
                <w:sz w:val="24"/>
              </w:rPr>
              <w:t>指标项</w:t>
            </w:r>
          </w:p>
        </w:tc>
        <w:tc>
          <w:tcPr>
            <w:tcW w:w="3681" w:type="pct"/>
            <w:tcBorders>
              <w:top w:val="nil"/>
              <w:left w:val="nil"/>
              <w:bottom w:val="nil"/>
              <w:right w:val="single" w:sz="4" w:space="0" w:color="auto"/>
            </w:tcBorders>
            <w:shd w:val="clear" w:color="000000" w:fill="BFBFBF"/>
            <w:vAlign w:val="center"/>
            <w:hideMark/>
          </w:tcPr>
          <w:p w:rsidR="00B52125" w:rsidRPr="00B52125" w:rsidRDefault="00B52125" w:rsidP="00B52125">
            <w:pPr>
              <w:widowControl/>
              <w:adjustRightInd w:val="0"/>
              <w:snapToGrid w:val="0"/>
              <w:spacing w:line="360" w:lineRule="auto"/>
              <w:ind w:firstLineChars="200" w:firstLine="482"/>
              <w:jc w:val="center"/>
              <w:rPr>
                <w:rFonts w:ascii="宋体" w:eastAsia="宋体" w:hAnsi="宋体" w:cs="Times New Roman"/>
                <w:b/>
                <w:bCs/>
                <w:color w:val="000000"/>
                <w:kern w:val="0"/>
                <w:sz w:val="24"/>
              </w:rPr>
            </w:pPr>
            <w:r w:rsidRPr="00B52125">
              <w:rPr>
                <w:rFonts w:ascii="宋体" w:eastAsia="宋体" w:hAnsi="宋体" w:cs="Times New Roman" w:hint="eastAsia"/>
                <w:b/>
                <w:bCs/>
                <w:color w:val="000000"/>
                <w:kern w:val="0"/>
                <w:sz w:val="24"/>
              </w:rPr>
              <w:t>指标要求</w:t>
            </w:r>
          </w:p>
        </w:tc>
      </w:tr>
      <w:tr w:rsidR="00B52125" w:rsidRPr="00B52125" w:rsidTr="00B52125">
        <w:trPr>
          <w:trHeight w:val="340"/>
          <w:jc w:val="center"/>
        </w:trPr>
        <w:tc>
          <w:tcPr>
            <w:tcW w:w="493" w:type="pct"/>
            <w:tcBorders>
              <w:top w:val="nil"/>
              <w:left w:val="single" w:sz="4" w:space="0" w:color="auto"/>
              <w:bottom w:val="single" w:sz="4" w:space="0" w:color="auto"/>
              <w:right w:val="nil"/>
            </w:tcBorders>
            <w:shd w:val="clear" w:color="auto" w:fill="auto"/>
            <w:vAlign w:val="center"/>
            <w:hideMark/>
          </w:tcPr>
          <w:p w:rsidR="00B52125" w:rsidRPr="00B52125" w:rsidRDefault="00B52125" w:rsidP="00046EB8">
            <w:pPr>
              <w:widowControl/>
              <w:adjustRightInd w:val="0"/>
              <w:snapToGrid w:val="0"/>
              <w:spacing w:line="360" w:lineRule="auto"/>
              <w:ind w:firstLineChars="200" w:firstLine="48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1</w:t>
            </w:r>
          </w:p>
        </w:tc>
        <w:tc>
          <w:tcPr>
            <w:tcW w:w="8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52125" w:rsidRPr="00B52125" w:rsidRDefault="00B52125" w:rsidP="00046EB8">
            <w:pPr>
              <w:widowControl/>
              <w:adjustRightInd w:val="0"/>
              <w:snapToGrid w:val="0"/>
              <w:spacing w:line="360" w:lineRule="auto"/>
              <w:ind w:leftChars="-22" w:left="7" w:hangingChars="22" w:hanging="53"/>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品牌类型</w:t>
            </w:r>
          </w:p>
        </w:tc>
        <w:tc>
          <w:tcPr>
            <w:tcW w:w="3681" w:type="pct"/>
            <w:tcBorders>
              <w:top w:val="single" w:sz="4" w:space="0" w:color="auto"/>
              <w:left w:val="nil"/>
              <w:bottom w:val="single" w:sz="4" w:space="0" w:color="auto"/>
              <w:right w:val="single" w:sz="4" w:space="0" w:color="auto"/>
            </w:tcBorders>
            <w:shd w:val="clear" w:color="000000" w:fill="FFFFFF"/>
            <w:vAlign w:val="center"/>
            <w:hideMark/>
          </w:tcPr>
          <w:p w:rsidR="00B52125" w:rsidRPr="00B52125" w:rsidRDefault="00B52125" w:rsidP="00F52FCB">
            <w:pPr>
              <w:widowControl/>
              <w:adjustRightInd w:val="0"/>
              <w:snapToGrid w:val="0"/>
              <w:spacing w:line="360" w:lineRule="auto"/>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企业级磁带机</w:t>
            </w:r>
          </w:p>
        </w:tc>
      </w:tr>
      <w:tr w:rsidR="00B52125" w:rsidRPr="00B52125" w:rsidTr="00B52125">
        <w:trPr>
          <w:trHeight w:val="340"/>
          <w:jc w:val="center"/>
        </w:trPr>
        <w:tc>
          <w:tcPr>
            <w:tcW w:w="493" w:type="pct"/>
            <w:tcBorders>
              <w:top w:val="nil"/>
              <w:left w:val="single" w:sz="4" w:space="0" w:color="auto"/>
              <w:bottom w:val="single" w:sz="4" w:space="0" w:color="auto"/>
              <w:right w:val="nil"/>
            </w:tcBorders>
            <w:shd w:val="clear" w:color="auto" w:fill="auto"/>
            <w:vAlign w:val="center"/>
            <w:hideMark/>
          </w:tcPr>
          <w:p w:rsidR="00B52125" w:rsidRPr="00B52125" w:rsidRDefault="00B52125" w:rsidP="00046EB8">
            <w:pPr>
              <w:widowControl/>
              <w:adjustRightInd w:val="0"/>
              <w:snapToGrid w:val="0"/>
              <w:spacing w:line="360" w:lineRule="auto"/>
              <w:ind w:firstLineChars="200" w:firstLine="48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2</w:t>
            </w:r>
          </w:p>
        </w:tc>
        <w:tc>
          <w:tcPr>
            <w:tcW w:w="826" w:type="pct"/>
            <w:tcBorders>
              <w:top w:val="nil"/>
              <w:left w:val="single" w:sz="4" w:space="0" w:color="auto"/>
              <w:bottom w:val="single" w:sz="4" w:space="0" w:color="auto"/>
              <w:right w:val="single" w:sz="4" w:space="0" w:color="auto"/>
            </w:tcBorders>
            <w:shd w:val="clear" w:color="000000" w:fill="FFFFFF"/>
            <w:vAlign w:val="center"/>
            <w:hideMark/>
          </w:tcPr>
          <w:p w:rsidR="00B52125" w:rsidRPr="00B52125" w:rsidRDefault="00B52125" w:rsidP="00046EB8">
            <w:pPr>
              <w:widowControl/>
              <w:adjustRightInd w:val="0"/>
              <w:snapToGrid w:val="0"/>
              <w:spacing w:line="360" w:lineRule="auto"/>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外形</w:t>
            </w:r>
          </w:p>
        </w:tc>
        <w:tc>
          <w:tcPr>
            <w:tcW w:w="3681" w:type="pct"/>
            <w:tcBorders>
              <w:top w:val="nil"/>
              <w:left w:val="nil"/>
              <w:bottom w:val="single" w:sz="4" w:space="0" w:color="auto"/>
              <w:right w:val="single" w:sz="4" w:space="0" w:color="auto"/>
            </w:tcBorders>
            <w:shd w:val="clear" w:color="000000" w:fill="FFFFFF"/>
            <w:vAlign w:val="center"/>
            <w:hideMark/>
          </w:tcPr>
          <w:p w:rsidR="00B52125" w:rsidRPr="00B52125" w:rsidRDefault="00B52125" w:rsidP="00F52FCB">
            <w:pPr>
              <w:widowControl/>
              <w:adjustRightInd w:val="0"/>
              <w:snapToGrid w:val="0"/>
              <w:spacing w:line="360" w:lineRule="auto"/>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小于或等于</w:t>
            </w:r>
            <w:r w:rsidRPr="00B52125">
              <w:rPr>
                <w:rFonts w:ascii="宋体" w:eastAsia="宋体" w:hAnsi="宋体" w:cs="Times New Roman"/>
                <w:color w:val="000000"/>
                <w:kern w:val="0"/>
                <w:sz w:val="24"/>
              </w:rPr>
              <w:t>3</w:t>
            </w:r>
            <w:r w:rsidRPr="00B52125">
              <w:rPr>
                <w:rFonts w:ascii="宋体" w:eastAsia="宋体" w:hAnsi="宋体" w:cs="Times New Roman" w:hint="eastAsia"/>
                <w:color w:val="000000"/>
                <w:kern w:val="0"/>
                <w:sz w:val="24"/>
              </w:rPr>
              <w:t>U</w:t>
            </w:r>
          </w:p>
        </w:tc>
      </w:tr>
      <w:tr w:rsidR="00B52125" w:rsidRPr="00B52125" w:rsidTr="00B52125">
        <w:trPr>
          <w:trHeight w:val="340"/>
          <w:jc w:val="center"/>
        </w:trPr>
        <w:tc>
          <w:tcPr>
            <w:tcW w:w="493" w:type="pct"/>
            <w:tcBorders>
              <w:top w:val="nil"/>
              <w:left w:val="single" w:sz="4" w:space="0" w:color="auto"/>
              <w:bottom w:val="single" w:sz="4" w:space="0" w:color="auto"/>
              <w:right w:val="nil"/>
            </w:tcBorders>
            <w:shd w:val="clear" w:color="auto" w:fill="auto"/>
            <w:vAlign w:val="center"/>
            <w:hideMark/>
          </w:tcPr>
          <w:p w:rsidR="00B52125" w:rsidRPr="00B52125" w:rsidRDefault="00B52125" w:rsidP="00046EB8">
            <w:pPr>
              <w:widowControl/>
              <w:adjustRightInd w:val="0"/>
              <w:snapToGrid w:val="0"/>
              <w:spacing w:line="360" w:lineRule="auto"/>
              <w:ind w:firstLineChars="200" w:firstLine="48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3</w:t>
            </w:r>
          </w:p>
        </w:tc>
        <w:tc>
          <w:tcPr>
            <w:tcW w:w="826" w:type="pct"/>
            <w:tcBorders>
              <w:top w:val="nil"/>
              <w:left w:val="single" w:sz="4" w:space="0" w:color="auto"/>
              <w:bottom w:val="single" w:sz="4" w:space="0" w:color="auto"/>
              <w:right w:val="single" w:sz="4" w:space="0" w:color="auto"/>
            </w:tcBorders>
            <w:shd w:val="clear" w:color="000000" w:fill="FFFFFF"/>
            <w:vAlign w:val="center"/>
            <w:hideMark/>
          </w:tcPr>
          <w:p w:rsidR="00B52125" w:rsidRPr="00B52125" w:rsidRDefault="00B52125" w:rsidP="00046EB8">
            <w:pPr>
              <w:widowControl/>
              <w:adjustRightInd w:val="0"/>
              <w:snapToGrid w:val="0"/>
              <w:spacing w:line="360" w:lineRule="auto"/>
              <w:ind w:firstLineChars="150" w:firstLine="36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参数</w:t>
            </w:r>
          </w:p>
        </w:tc>
        <w:tc>
          <w:tcPr>
            <w:tcW w:w="3681" w:type="pct"/>
            <w:tcBorders>
              <w:top w:val="nil"/>
              <w:left w:val="nil"/>
              <w:bottom w:val="single" w:sz="4" w:space="0" w:color="auto"/>
              <w:right w:val="single" w:sz="4" w:space="0" w:color="auto"/>
            </w:tcBorders>
            <w:shd w:val="clear" w:color="000000" w:fill="FFFFFF"/>
            <w:vAlign w:val="center"/>
            <w:hideMark/>
          </w:tcPr>
          <w:p w:rsidR="00B52125" w:rsidRPr="00F52FCB" w:rsidRDefault="00B52125" w:rsidP="00F52FCB">
            <w:pPr>
              <w:widowControl/>
              <w:adjustRightInd w:val="0"/>
              <w:snapToGrid w:val="0"/>
              <w:spacing w:line="360" w:lineRule="auto"/>
              <w:jc w:val="left"/>
              <w:rPr>
                <w:rFonts w:ascii="宋体" w:eastAsia="宋体" w:hAnsi="宋体" w:cs="Times New Roman"/>
                <w:kern w:val="0"/>
                <w:sz w:val="24"/>
              </w:rPr>
            </w:pPr>
            <w:r w:rsidRPr="00F52FCB">
              <w:rPr>
                <w:rFonts w:ascii="宋体" w:eastAsia="宋体" w:hAnsi="宋体" w:cs="Times New Roman"/>
                <w:kern w:val="0"/>
                <w:sz w:val="24"/>
              </w:rPr>
              <w:t>支持LTO</w:t>
            </w:r>
            <w:r w:rsidRPr="00F52FCB">
              <w:rPr>
                <w:rFonts w:ascii="宋体" w:eastAsia="宋体" w:hAnsi="宋体" w:cs="Times New Roman" w:hint="eastAsia"/>
                <w:kern w:val="0"/>
                <w:sz w:val="24"/>
              </w:rPr>
              <w:t>-</w:t>
            </w:r>
            <w:r w:rsidRPr="00F52FCB">
              <w:rPr>
                <w:rFonts w:ascii="宋体" w:eastAsia="宋体" w:hAnsi="宋体" w:cs="Times New Roman"/>
                <w:kern w:val="0"/>
                <w:sz w:val="24"/>
              </w:rPr>
              <w:t>6</w:t>
            </w:r>
            <w:r w:rsidRPr="00F52FCB">
              <w:rPr>
                <w:rFonts w:ascii="宋体" w:eastAsia="宋体" w:hAnsi="宋体" w:cs="Times New Roman" w:hint="eastAsia"/>
                <w:kern w:val="0"/>
                <w:sz w:val="24"/>
              </w:rPr>
              <w:t>、</w:t>
            </w:r>
            <w:r w:rsidRPr="00F52FCB">
              <w:rPr>
                <w:rFonts w:ascii="宋体" w:eastAsia="宋体" w:hAnsi="宋体" w:cs="Times New Roman"/>
                <w:kern w:val="0"/>
                <w:sz w:val="24"/>
              </w:rPr>
              <w:t>LTO</w:t>
            </w:r>
            <w:r w:rsidRPr="00F52FCB">
              <w:rPr>
                <w:rFonts w:ascii="宋体" w:eastAsia="宋体" w:hAnsi="宋体" w:cs="Times New Roman" w:hint="eastAsia"/>
                <w:kern w:val="0"/>
                <w:sz w:val="24"/>
              </w:rPr>
              <w:t>-</w:t>
            </w:r>
            <w:r w:rsidRPr="00F52FCB">
              <w:rPr>
                <w:rFonts w:ascii="宋体" w:eastAsia="宋体" w:hAnsi="宋体" w:cs="Times New Roman"/>
                <w:kern w:val="0"/>
                <w:sz w:val="24"/>
              </w:rPr>
              <w:t>7</w:t>
            </w:r>
            <w:r w:rsidRPr="00F52FCB">
              <w:rPr>
                <w:rFonts w:ascii="宋体" w:eastAsia="宋体" w:hAnsi="宋体" w:cs="Times New Roman" w:hint="eastAsia"/>
                <w:kern w:val="0"/>
                <w:sz w:val="24"/>
              </w:rPr>
              <w:t>、</w:t>
            </w:r>
            <w:r w:rsidRPr="00F52FCB">
              <w:rPr>
                <w:rFonts w:ascii="宋体" w:eastAsia="宋体" w:hAnsi="宋体" w:cs="Times New Roman"/>
                <w:kern w:val="0"/>
                <w:sz w:val="24"/>
              </w:rPr>
              <w:t>LTO</w:t>
            </w:r>
            <w:r w:rsidRPr="00F52FCB">
              <w:rPr>
                <w:rFonts w:ascii="宋体" w:eastAsia="宋体" w:hAnsi="宋体" w:cs="Times New Roman" w:hint="eastAsia"/>
                <w:kern w:val="0"/>
                <w:sz w:val="24"/>
              </w:rPr>
              <w:t>-</w:t>
            </w:r>
            <w:r w:rsidRPr="00F52FCB">
              <w:rPr>
                <w:rFonts w:ascii="宋体" w:eastAsia="宋体" w:hAnsi="宋体" w:cs="Times New Roman"/>
                <w:kern w:val="0"/>
                <w:sz w:val="24"/>
              </w:rPr>
              <w:t>8格式磁带</w:t>
            </w:r>
            <w:r w:rsidRPr="00F52FCB">
              <w:rPr>
                <w:rFonts w:ascii="宋体" w:eastAsia="宋体" w:hAnsi="宋体" w:cs="Times New Roman" w:hint="eastAsia"/>
                <w:kern w:val="0"/>
                <w:sz w:val="24"/>
              </w:rPr>
              <w:t>，</w:t>
            </w:r>
            <w:r w:rsidRPr="00F52FCB">
              <w:rPr>
                <w:rFonts w:ascii="宋体" w:eastAsia="宋体" w:hAnsi="宋体" w:cs="Times New Roman"/>
                <w:kern w:val="0"/>
                <w:sz w:val="24"/>
              </w:rPr>
              <w:t>随机</w:t>
            </w:r>
            <w:proofErr w:type="gramStart"/>
            <w:r w:rsidRPr="00F52FCB">
              <w:rPr>
                <w:rFonts w:ascii="宋体" w:eastAsia="宋体" w:hAnsi="宋体" w:cs="Times New Roman"/>
                <w:kern w:val="0"/>
                <w:sz w:val="24"/>
              </w:rPr>
              <w:t>一共带</w:t>
            </w:r>
            <w:proofErr w:type="gramEnd"/>
            <w:r w:rsidRPr="00F52FCB">
              <w:rPr>
                <w:rFonts w:ascii="宋体" w:eastAsia="宋体" w:hAnsi="宋体" w:cs="Times New Roman"/>
                <w:kern w:val="0"/>
                <w:sz w:val="24"/>
              </w:rPr>
              <w:t>18盘LTO</w:t>
            </w:r>
            <w:r w:rsidRPr="00F52FCB">
              <w:rPr>
                <w:rFonts w:ascii="宋体" w:eastAsia="宋体" w:hAnsi="宋体" w:cs="Times New Roman" w:hint="eastAsia"/>
                <w:kern w:val="0"/>
                <w:sz w:val="24"/>
              </w:rPr>
              <w:t>-</w:t>
            </w:r>
            <w:r w:rsidRPr="00F52FCB">
              <w:rPr>
                <w:rFonts w:ascii="宋体" w:eastAsia="宋体" w:hAnsi="宋体" w:cs="Times New Roman"/>
                <w:kern w:val="0"/>
                <w:sz w:val="24"/>
              </w:rPr>
              <w:t>6磁带</w:t>
            </w:r>
            <w:r w:rsidRPr="00F52FCB">
              <w:rPr>
                <w:rFonts w:ascii="宋体" w:eastAsia="宋体" w:hAnsi="宋体" w:cs="Times New Roman" w:hint="eastAsia"/>
                <w:kern w:val="0"/>
                <w:sz w:val="24"/>
              </w:rPr>
              <w:t>；</w:t>
            </w:r>
          </w:p>
          <w:p w:rsidR="00B52125" w:rsidRPr="00F52FCB" w:rsidRDefault="00B52125" w:rsidP="00F52FCB">
            <w:pPr>
              <w:widowControl/>
              <w:adjustRightInd w:val="0"/>
              <w:snapToGrid w:val="0"/>
              <w:spacing w:line="360" w:lineRule="auto"/>
              <w:jc w:val="left"/>
              <w:rPr>
                <w:rFonts w:ascii="宋体" w:eastAsia="宋体" w:hAnsi="宋体" w:cs="Times New Roman"/>
                <w:kern w:val="0"/>
                <w:sz w:val="24"/>
              </w:rPr>
            </w:pPr>
            <w:r w:rsidRPr="00F52FCB">
              <w:rPr>
                <w:rFonts w:ascii="宋体" w:eastAsia="宋体" w:hAnsi="宋体" w:cs="Times New Roman" w:hint="eastAsia"/>
                <w:kern w:val="0"/>
                <w:sz w:val="24"/>
              </w:rPr>
              <w:t>≥</w:t>
            </w:r>
            <w:r w:rsidRPr="00F52FCB">
              <w:rPr>
                <w:rFonts w:ascii="宋体" w:eastAsia="宋体" w:hAnsi="宋体" w:cs="Times New Roman"/>
                <w:kern w:val="0"/>
                <w:sz w:val="24"/>
              </w:rPr>
              <w:t xml:space="preserve">40 </w:t>
            </w:r>
            <w:proofErr w:type="gramStart"/>
            <w:r w:rsidRPr="00F52FCB">
              <w:rPr>
                <w:rFonts w:ascii="宋体" w:eastAsia="宋体" w:hAnsi="宋体" w:cs="Times New Roman"/>
                <w:kern w:val="0"/>
                <w:sz w:val="24"/>
              </w:rPr>
              <w:t>个</w:t>
            </w:r>
            <w:proofErr w:type="gramEnd"/>
            <w:r w:rsidRPr="00F52FCB">
              <w:rPr>
                <w:rFonts w:ascii="宋体" w:eastAsia="宋体" w:hAnsi="宋体" w:cs="Times New Roman"/>
                <w:kern w:val="0"/>
                <w:sz w:val="24"/>
              </w:rPr>
              <w:t>磁带盒容量</w:t>
            </w:r>
            <w:r w:rsidRPr="00F52FCB">
              <w:rPr>
                <w:rFonts w:ascii="宋体" w:eastAsia="宋体" w:hAnsi="宋体" w:cs="Times New Roman" w:hint="eastAsia"/>
                <w:kern w:val="0"/>
                <w:sz w:val="24"/>
              </w:rPr>
              <w:t>；</w:t>
            </w:r>
          </w:p>
          <w:p w:rsidR="00B52125" w:rsidRPr="00F52FCB" w:rsidRDefault="00B52125" w:rsidP="00F52FCB">
            <w:pPr>
              <w:widowControl/>
              <w:adjustRightInd w:val="0"/>
              <w:snapToGrid w:val="0"/>
              <w:spacing w:line="360" w:lineRule="auto"/>
              <w:jc w:val="left"/>
              <w:rPr>
                <w:rFonts w:ascii="宋体" w:eastAsia="宋体" w:hAnsi="宋体" w:cs="Times New Roman"/>
                <w:kern w:val="0"/>
                <w:sz w:val="24"/>
              </w:rPr>
            </w:pPr>
            <w:r w:rsidRPr="00F52FCB">
              <w:rPr>
                <w:rFonts w:ascii="宋体" w:eastAsia="宋体" w:hAnsi="宋体" w:cs="Times New Roman"/>
                <w:kern w:val="0"/>
                <w:sz w:val="24"/>
              </w:rPr>
              <w:t xml:space="preserve">提供8 </w:t>
            </w:r>
            <w:proofErr w:type="spellStart"/>
            <w:r w:rsidRPr="00F52FCB">
              <w:rPr>
                <w:rFonts w:ascii="宋体" w:eastAsia="宋体" w:hAnsi="宋体" w:cs="Times New Roman"/>
                <w:kern w:val="0"/>
                <w:sz w:val="24"/>
              </w:rPr>
              <w:t>Gbps</w:t>
            </w:r>
            <w:proofErr w:type="spellEnd"/>
            <w:r w:rsidRPr="00F52FCB">
              <w:rPr>
                <w:rFonts w:ascii="宋体" w:eastAsia="宋体" w:hAnsi="宋体" w:cs="Times New Roman"/>
                <w:kern w:val="0"/>
                <w:sz w:val="24"/>
              </w:rPr>
              <w:t xml:space="preserve"> 光纤通道</w:t>
            </w:r>
            <w:r w:rsidRPr="00F52FCB">
              <w:rPr>
                <w:rFonts w:ascii="宋体" w:eastAsia="宋体" w:hAnsi="宋体" w:cs="Times New Roman" w:hint="eastAsia"/>
                <w:kern w:val="0"/>
                <w:sz w:val="24"/>
              </w:rPr>
              <w:t>；</w:t>
            </w:r>
          </w:p>
          <w:p w:rsidR="00B52125" w:rsidRPr="00B52125" w:rsidRDefault="00B52125" w:rsidP="00F52FCB">
            <w:pPr>
              <w:widowControl/>
              <w:adjustRightInd w:val="0"/>
              <w:snapToGrid w:val="0"/>
              <w:spacing w:line="360" w:lineRule="auto"/>
              <w:jc w:val="left"/>
              <w:rPr>
                <w:rFonts w:ascii="宋体" w:eastAsia="宋体" w:hAnsi="宋体" w:cs="Times New Roman"/>
                <w:color w:val="000000"/>
                <w:kern w:val="0"/>
                <w:sz w:val="24"/>
              </w:rPr>
            </w:pPr>
            <w:r w:rsidRPr="00F52FCB">
              <w:rPr>
                <w:rFonts w:ascii="宋体" w:eastAsia="宋体" w:hAnsi="宋体" w:cs="Times New Roman"/>
                <w:kern w:val="0"/>
                <w:sz w:val="24"/>
              </w:rPr>
              <w:t>支持高达</w:t>
            </w:r>
            <w:r w:rsidR="00C00070">
              <w:rPr>
                <w:rFonts w:ascii="宋体" w:eastAsia="宋体" w:hAnsi="宋体" w:cs="Times New Roman"/>
                <w:kern w:val="0"/>
                <w:sz w:val="24"/>
              </w:rPr>
              <w:t>300MBps</w:t>
            </w:r>
            <w:r w:rsidRPr="00F52FCB">
              <w:rPr>
                <w:rFonts w:ascii="宋体" w:eastAsia="宋体" w:hAnsi="宋体" w:cs="Times New Roman"/>
                <w:kern w:val="0"/>
                <w:sz w:val="24"/>
              </w:rPr>
              <w:t>的本机数据传输速率。</w:t>
            </w:r>
          </w:p>
        </w:tc>
      </w:tr>
      <w:tr w:rsidR="00B52125" w:rsidRPr="00B52125" w:rsidTr="00B52125">
        <w:trPr>
          <w:trHeight w:val="320"/>
          <w:jc w:val="center"/>
        </w:trPr>
        <w:tc>
          <w:tcPr>
            <w:tcW w:w="493" w:type="pct"/>
            <w:tcBorders>
              <w:top w:val="nil"/>
              <w:left w:val="single" w:sz="4" w:space="0" w:color="auto"/>
              <w:bottom w:val="single" w:sz="4" w:space="0" w:color="auto"/>
              <w:right w:val="nil"/>
            </w:tcBorders>
            <w:shd w:val="clear" w:color="auto" w:fill="auto"/>
            <w:vAlign w:val="center"/>
            <w:hideMark/>
          </w:tcPr>
          <w:p w:rsidR="00B52125" w:rsidRPr="00B52125" w:rsidRDefault="00B52125" w:rsidP="00046EB8">
            <w:pPr>
              <w:widowControl/>
              <w:adjustRightInd w:val="0"/>
              <w:snapToGrid w:val="0"/>
              <w:spacing w:line="360" w:lineRule="auto"/>
              <w:ind w:firstLineChars="200" w:firstLine="48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4</w:t>
            </w:r>
          </w:p>
        </w:tc>
        <w:tc>
          <w:tcPr>
            <w:tcW w:w="826" w:type="pct"/>
            <w:tcBorders>
              <w:top w:val="nil"/>
              <w:left w:val="single" w:sz="4" w:space="0" w:color="auto"/>
              <w:bottom w:val="single" w:sz="4" w:space="0" w:color="auto"/>
              <w:right w:val="single" w:sz="4" w:space="0" w:color="auto"/>
            </w:tcBorders>
            <w:shd w:val="clear" w:color="000000" w:fill="FFFFFF"/>
            <w:vAlign w:val="center"/>
            <w:hideMark/>
          </w:tcPr>
          <w:p w:rsidR="00B52125" w:rsidRPr="00B52125" w:rsidRDefault="00B52125" w:rsidP="00046EB8">
            <w:pPr>
              <w:widowControl/>
              <w:adjustRightInd w:val="0"/>
              <w:snapToGrid w:val="0"/>
              <w:spacing w:line="360" w:lineRule="auto"/>
              <w:ind w:leftChars="-22" w:left="7" w:hangingChars="22" w:hanging="53"/>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可靠性</w:t>
            </w:r>
          </w:p>
        </w:tc>
        <w:tc>
          <w:tcPr>
            <w:tcW w:w="3681" w:type="pct"/>
            <w:tcBorders>
              <w:top w:val="nil"/>
              <w:left w:val="nil"/>
              <w:bottom w:val="single" w:sz="4" w:space="0" w:color="auto"/>
              <w:right w:val="single" w:sz="4" w:space="0" w:color="auto"/>
            </w:tcBorders>
            <w:shd w:val="clear" w:color="000000" w:fill="FFFFFF"/>
            <w:vAlign w:val="center"/>
            <w:hideMark/>
          </w:tcPr>
          <w:p w:rsidR="00B52125" w:rsidRPr="00B52125" w:rsidRDefault="00B52125" w:rsidP="00F52FCB">
            <w:pPr>
              <w:widowControl/>
              <w:adjustRightInd w:val="0"/>
              <w:snapToGrid w:val="0"/>
              <w:spacing w:line="360" w:lineRule="auto"/>
              <w:jc w:val="left"/>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冗余电源和散热风扇</w:t>
            </w:r>
          </w:p>
        </w:tc>
      </w:tr>
      <w:tr w:rsidR="00B52125" w:rsidRPr="00B52125" w:rsidTr="00B52125">
        <w:trPr>
          <w:trHeight w:val="340"/>
          <w:jc w:val="center"/>
        </w:trPr>
        <w:tc>
          <w:tcPr>
            <w:tcW w:w="493" w:type="pct"/>
            <w:tcBorders>
              <w:top w:val="nil"/>
              <w:left w:val="single" w:sz="4" w:space="0" w:color="auto"/>
              <w:bottom w:val="single" w:sz="4" w:space="0" w:color="auto"/>
              <w:right w:val="nil"/>
            </w:tcBorders>
            <w:shd w:val="clear" w:color="auto" w:fill="auto"/>
            <w:vAlign w:val="center"/>
            <w:hideMark/>
          </w:tcPr>
          <w:p w:rsidR="00B52125" w:rsidRPr="00B52125" w:rsidRDefault="00B52125" w:rsidP="00046EB8">
            <w:pPr>
              <w:widowControl/>
              <w:adjustRightInd w:val="0"/>
              <w:snapToGrid w:val="0"/>
              <w:spacing w:line="360" w:lineRule="auto"/>
              <w:ind w:firstLineChars="200" w:firstLine="48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5</w:t>
            </w:r>
          </w:p>
        </w:tc>
        <w:tc>
          <w:tcPr>
            <w:tcW w:w="826" w:type="pct"/>
            <w:tcBorders>
              <w:top w:val="nil"/>
              <w:left w:val="single" w:sz="4" w:space="0" w:color="auto"/>
              <w:bottom w:val="single" w:sz="4" w:space="0" w:color="auto"/>
              <w:right w:val="single" w:sz="4" w:space="0" w:color="auto"/>
            </w:tcBorders>
            <w:shd w:val="clear" w:color="000000" w:fill="FFFFFF"/>
            <w:vAlign w:val="center"/>
            <w:hideMark/>
          </w:tcPr>
          <w:p w:rsidR="00B52125" w:rsidRPr="00B52125" w:rsidRDefault="00B52125" w:rsidP="00046EB8">
            <w:pPr>
              <w:widowControl/>
              <w:adjustRightInd w:val="0"/>
              <w:snapToGrid w:val="0"/>
              <w:spacing w:line="360" w:lineRule="auto"/>
              <w:ind w:leftChars="-22" w:left="-46" w:firstLineChars="50" w:firstLine="12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可管理性</w:t>
            </w:r>
          </w:p>
        </w:tc>
        <w:tc>
          <w:tcPr>
            <w:tcW w:w="3681" w:type="pct"/>
            <w:tcBorders>
              <w:top w:val="nil"/>
              <w:left w:val="nil"/>
              <w:bottom w:val="single" w:sz="4" w:space="0" w:color="auto"/>
              <w:right w:val="single" w:sz="4" w:space="0" w:color="auto"/>
            </w:tcBorders>
            <w:shd w:val="clear" w:color="000000" w:fill="FFFFFF"/>
            <w:vAlign w:val="center"/>
            <w:hideMark/>
          </w:tcPr>
          <w:p w:rsidR="00B52125" w:rsidRPr="00B52125" w:rsidRDefault="00B52125" w:rsidP="00F52FCB">
            <w:pPr>
              <w:widowControl/>
              <w:adjustRightInd w:val="0"/>
              <w:snapToGrid w:val="0"/>
              <w:spacing w:line="360" w:lineRule="auto"/>
              <w:jc w:val="left"/>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提供两种用户界面：</w:t>
            </w:r>
          </w:p>
          <w:p w:rsidR="00B52125" w:rsidRPr="00B52125" w:rsidRDefault="00F52FCB" w:rsidP="00F52FCB">
            <w:pPr>
              <w:widowControl/>
              <w:adjustRightInd w:val="0"/>
              <w:snapToGrid w:val="0"/>
              <w:spacing w:line="360" w:lineRule="auto"/>
              <w:ind w:firstLineChars="200" w:firstLine="480"/>
              <w:jc w:val="left"/>
              <w:rPr>
                <w:rFonts w:ascii="宋体" w:eastAsia="宋体" w:hAnsi="宋体" w:cs="Times New Roman"/>
                <w:color w:val="000000"/>
                <w:kern w:val="0"/>
                <w:sz w:val="24"/>
              </w:rPr>
            </w:pPr>
            <w:r>
              <w:rPr>
                <w:rFonts w:ascii="宋体" w:eastAsia="宋体" w:hAnsi="宋体" w:cs="Times New Roman" w:hint="eastAsia"/>
                <w:color w:val="000000"/>
                <w:kern w:val="0"/>
                <w:sz w:val="24"/>
              </w:rPr>
              <w:t>（1）</w:t>
            </w:r>
            <w:r w:rsidR="00B52125" w:rsidRPr="00B52125">
              <w:rPr>
                <w:rFonts w:ascii="宋体" w:eastAsia="宋体" w:hAnsi="宋体" w:cs="Times New Roman" w:hint="eastAsia"/>
                <w:color w:val="000000"/>
                <w:kern w:val="0"/>
                <w:sz w:val="24"/>
              </w:rPr>
              <w:t>操作控制面板：位于</w:t>
            </w:r>
            <w:r w:rsidR="00B52125" w:rsidRPr="00B52125">
              <w:rPr>
                <w:rFonts w:ascii="宋体" w:eastAsia="宋体" w:hAnsi="宋体" w:cs="Times New Roman"/>
                <w:color w:val="000000"/>
                <w:kern w:val="0"/>
                <w:sz w:val="24"/>
              </w:rPr>
              <w:t>磁带库正面，用户可以使用液晶屏面板来检查系统状态、运行诊断程序、查看系统日志、检查和设置配置、验证驱动器操作、运行资源并管理系统。</w:t>
            </w:r>
          </w:p>
          <w:p w:rsidR="00B52125" w:rsidRPr="00B52125" w:rsidRDefault="00F52FCB" w:rsidP="00F52FCB">
            <w:pPr>
              <w:widowControl/>
              <w:adjustRightInd w:val="0"/>
              <w:snapToGrid w:val="0"/>
              <w:spacing w:line="360" w:lineRule="auto"/>
              <w:ind w:firstLineChars="200" w:firstLine="480"/>
              <w:jc w:val="left"/>
              <w:rPr>
                <w:rFonts w:ascii="宋体" w:eastAsia="宋体" w:hAnsi="宋体" w:cs="Times New Roman"/>
                <w:color w:val="000000"/>
                <w:kern w:val="0"/>
                <w:sz w:val="24"/>
              </w:rPr>
            </w:pPr>
            <w:r>
              <w:rPr>
                <w:rFonts w:ascii="宋体" w:eastAsia="宋体" w:hAnsi="宋体" w:cs="Times New Roman" w:hint="eastAsia"/>
                <w:color w:val="000000"/>
                <w:kern w:val="0"/>
                <w:sz w:val="24"/>
              </w:rPr>
              <w:t>（2）</w:t>
            </w:r>
            <w:r w:rsidR="00B52125" w:rsidRPr="00B52125">
              <w:rPr>
                <w:rFonts w:ascii="宋体" w:eastAsia="宋体" w:hAnsi="宋体" w:cs="Times New Roman" w:hint="eastAsia"/>
                <w:color w:val="000000"/>
                <w:kern w:val="0"/>
                <w:sz w:val="24"/>
              </w:rPr>
              <w:t>远程</w:t>
            </w:r>
            <w:r w:rsidR="00B52125" w:rsidRPr="00B52125">
              <w:rPr>
                <w:rFonts w:ascii="宋体" w:eastAsia="宋体" w:hAnsi="宋体" w:cs="Times New Roman"/>
                <w:color w:val="000000"/>
                <w:kern w:val="0"/>
                <w:sz w:val="24"/>
              </w:rPr>
              <w:t xml:space="preserve">Web管理：可使用任何标准网页浏览器，通过10/100/1000 </w:t>
            </w:r>
            <w:proofErr w:type="spellStart"/>
            <w:r w:rsidR="00B52125" w:rsidRPr="00B52125">
              <w:rPr>
                <w:rFonts w:ascii="宋体" w:eastAsia="宋体" w:hAnsi="宋体" w:cs="Times New Roman"/>
                <w:color w:val="000000"/>
                <w:kern w:val="0"/>
                <w:sz w:val="24"/>
              </w:rPr>
              <w:t>BaseT</w:t>
            </w:r>
            <w:proofErr w:type="spellEnd"/>
            <w:r w:rsidR="00B52125" w:rsidRPr="00B52125">
              <w:rPr>
                <w:rFonts w:ascii="宋体" w:eastAsia="宋体" w:hAnsi="宋体" w:cs="Times New Roman"/>
                <w:color w:val="000000"/>
                <w:kern w:val="0"/>
                <w:sz w:val="24"/>
              </w:rPr>
              <w:t>连接以访问基于Web的管理功能。用户可以检查系统状态、运行诊断程序、查看系统日志、检查和设置配置、验证驱动器操作、执行清点并管理系统。此外，用户还可以通过RMU升级驱动器和磁带库固件。</w:t>
            </w:r>
          </w:p>
          <w:p w:rsidR="00B52125" w:rsidRPr="00B52125" w:rsidRDefault="00B52125" w:rsidP="00F52FCB">
            <w:pPr>
              <w:widowControl/>
              <w:adjustRightInd w:val="0"/>
              <w:snapToGrid w:val="0"/>
              <w:spacing w:line="360" w:lineRule="auto"/>
              <w:ind w:firstLineChars="200" w:firstLine="480"/>
              <w:jc w:val="left"/>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支持库管理加密和应用程序管理加密。</w:t>
            </w:r>
          </w:p>
        </w:tc>
      </w:tr>
      <w:tr w:rsidR="00B52125" w:rsidRPr="00B52125" w:rsidTr="00B52125">
        <w:trPr>
          <w:trHeight w:val="320"/>
          <w:jc w:val="center"/>
        </w:trPr>
        <w:tc>
          <w:tcPr>
            <w:tcW w:w="493" w:type="pct"/>
            <w:tcBorders>
              <w:top w:val="nil"/>
              <w:left w:val="single" w:sz="4" w:space="0" w:color="auto"/>
              <w:bottom w:val="single" w:sz="4" w:space="0" w:color="auto"/>
              <w:right w:val="nil"/>
            </w:tcBorders>
            <w:shd w:val="clear" w:color="auto" w:fill="auto"/>
            <w:vAlign w:val="center"/>
            <w:hideMark/>
          </w:tcPr>
          <w:p w:rsidR="00B52125" w:rsidRPr="00B52125" w:rsidRDefault="00B52125" w:rsidP="00046EB8">
            <w:pPr>
              <w:widowControl/>
              <w:adjustRightInd w:val="0"/>
              <w:snapToGrid w:val="0"/>
              <w:spacing w:line="360" w:lineRule="auto"/>
              <w:ind w:firstLineChars="200" w:firstLine="48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6</w:t>
            </w:r>
          </w:p>
        </w:tc>
        <w:tc>
          <w:tcPr>
            <w:tcW w:w="826" w:type="pct"/>
            <w:tcBorders>
              <w:top w:val="nil"/>
              <w:left w:val="single" w:sz="4" w:space="0" w:color="auto"/>
              <w:bottom w:val="single" w:sz="4" w:space="0" w:color="auto"/>
              <w:right w:val="single" w:sz="4" w:space="0" w:color="auto"/>
            </w:tcBorders>
            <w:shd w:val="clear" w:color="000000" w:fill="FFFFFF"/>
            <w:vAlign w:val="center"/>
            <w:hideMark/>
          </w:tcPr>
          <w:p w:rsidR="00B52125" w:rsidRPr="00B52125" w:rsidRDefault="00B52125" w:rsidP="00046EB8">
            <w:pPr>
              <w:widowControl/>
              <w:adjustRightInd w:val="0"/>
              <w:snapToGrid w:val="0"/>
              <w:spacing w:line="360" w:lineRule="auto"/>
              <w:ind w:firstLineChars="50" w:firstLine="12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相关附件</w:t>
            </w:r>
          </w:p>
        </w:tc>
        <w:tc>
          <w:tcPr>
            <w:tcW w:w="3681" w:type="pct"/>
            <w:tcBorders>
              <w:top w:val="nil"/>
              <w:left w:val="nil"/>
              <w:bottom w:val="single" w:sz="4" w:space="0" w:color="auto"/>
              <w:right w:val="single" w:sz="4" w:space="0" w:color="auto"/>
            </w:tcBorders>
            <w:shd w:val="clear" w:color="000000" w:fill="FFFFFF"/>
            <w:vAlign w:val="center"/>
            <w:hideMark/>
          </w:tcPr>
          <w:p w:rsidR="00B52125" w:rsidRPr="00B52125" w:rsidRDefault="00B52125" w:rsidP="00F52FCB">
            <w:pPr>
              <w:widowControl/>
              <w:adjustRightInd w:val="0"/>
              <w:snapToGrid w:val="0"/>
              <w:spacing w:line="360" w:lineRule="auto"/>
              <w:jc w:val="left"/>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配置全部相关附件及电缆</w:t>
            </w:r>
          </w:p>
        </w:tc>
      </w:tr>
      <w:tr w:rsidR="00B52125" w:rsidRPr="00B52125" w:rsidTr="00B52125">
        <w:trPr>
          <w:trHeight w:val="320"/>
          <w:jc w:val="center"/>
        </w:trPr>
        <w:tc>
          <w:tcPr>
            <w:tcW w:w="493" w:type="pct"/>
            <w:tcBorders>
              <w:top w:val="nil"/>
              <w:left w:val="single" w:sz="4" w:space="0" w:color="auto"/>
              <w:bottom w:val="single" w:sz="4" w:space="0" w:color="auto"/>
              <w:right w:val="nil"/>
            </w:tcBorders>
            <w:shd w:val="clear" w:color="auto" w:fill="auto"/>
            <w:vAlign w:val="center"/>
          </w:tcPr>
          <w:p w:rsidR="00B52125" w:rsidRPr="00B52125" w:rsidRDefault="00B52125" w:rsidP="00046EB8">
            <w:pPr>
              <w:widowControl/>
              <w:adjustRightInd w:val="0"/>
              <w:snapToGrid w:val="0"/>
              <w:spacing w:line="360" w:lineRule="auto"/>
              <w:ind w:firstLineChars="200" w:firstLine="48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7</w:t>
            </w:r>
          </w:p>
        </w:tc>
        <w:tc>
          <w:tcPr>
            <w:tcW w:w="826" w:type="pct"/>
            <w:tcBorders>
              <w:top w:val="nil"/>
              <w:left w:val="single" w:sz="4" w:space="0" w:color="auto"/>
              <w:bottom w:val="single" w:sz="4" w:space="0" w:color="auto"/>
              <w:right w:val="single" w:sz="4" w:space="0" w:color="auto"/>
            </w:tcBorders>
            <w:shd w:val="clear" w:color="000000" w:fill="FFFFFF"/>
            <w:vAlign w:val="center"/>
          </w:tcPr>
          <w:p w:rsidR="00B52125" w:rsidRPr="00B52125" w:rsidRDefault="00B52125" w:rsidP="00046EB8">
            <w:pPr>
              <w:widowControl/>
              <w:adjustRightInd w:val="0"/>
              <w:snapToGrid w:val="0"/>
              <w:spacing w:line="360" w:lineRule="auto"/>
              <w:ind w:firstLineChars="50" w:firstLine="120"/>
              <w:jc w:val="center"/>
              <w:rPr>
                <w:rFonts w:ascii="宋体" w:eastAsia="宋体" w:hAnsi="宋体" w:cs="Times New Roman"/>
                <w:color w:val="000000"/>
                <w:kern w:val="0"/>
                <w:sz w:val="24"/>
              </w:rPr>
            </w:pPr>
            <w:r w:rsidRPr="00B52125">
              <w:rPr>
                <w:rFonts w:ascii="宋体" w:eastAsia="宋体" w:hAnsi="宋体" w:cs="Times New Roman"/>
                <w:color w:val="000000"/>
                <w:kern w:val="0"/>
                <w:sz w:val="24"/>
              </w:rPr>
              <w:t>可扩展性</w:t>
            </w:r>
          </w:p>
          <w:p w:rsidR="00B52125" w:rsidRPr="00B52125" w:rsidRDefault="00B52125" w:rsidP="00046EB8">
            <w:pPr>
              <w:widowControl/>
              <w:adjustRightInd w:val="0"/>
              <w:snapToGrid w:val="0"/>
              <w:spacing w:line="360" w:lineRule="auto"/>
              <w:jc w:val="center"/>
              <w:rPr>
                <w:rFonts w:ascii="宋体" w:eastAsia="宋体" w:hAnsi="宋体" w:cs="Times New Roman"/>
                <w:color w:val="000000"/>
                <w:kern w:val="0"/>
                <w:sz w:val="24"/>
              </w:rPr>
            </w:pPr>
          </w:p>
        </w:tc>
        <w:tc>
          <w:tcPr>
            <w:tcW w:w="3681" w:type="pct"/>
            <w:tcBorders>
              <w:top w:val="nil"/>
              <w:left w:val="nil"/>
              <w:bottom w:val="single" w:sz="4" w:space="0" w:color="auto"/>
              <w:right w:val="single" w:sz="4" w:space="0" w:color="auto"/>
            </w:tcBorders>
            <w:shd w:val="clear" w:color="000000" w:fill="FFFFFF"/>
            <w:vAlign w:val="center"/>
          </w:tcPr>
          <w:p w:rsidR="00B52125" w:rsidRPr="00B52125" w:rsidRDefault="00B52125" w:rsidP="00F52FCB">
            <w:pPr>
              <w:widowControl/>
              <w:adjustRightInd w:val="0"/>
              <w:snapToGrid w:val="0"/>
              <w:spacing w:line="360" w:lineRule="auto"/>
              <w:jc w:val="left"/>
              <w:rPr>
                <w:rFonts w:ascii="宋体" w:eastAsia="宋体" w:hAnsi="宋体" w:cs="Times New Roman"/>
                <w:color w:val="000000"/>
                <w:kern w:val="0"/>
                <w:sz w:val="24"/>
              </w:rPr>
            </w:pPr>
            <w:r w:rsidRPr="00B52125">
              <w:rPr>
                <w:rFonts w:ascii="宋体" w:eastAsia="宋体" w:hAnsi="宋体" w:cs="Times New Roman"/>
                <w:color w:val="000000"/>
                <w:kern w:val="0"/>
                <w:sz w:val="24"/>
              </w:rPr>
              <w:lastRenderedPageBreak/>
              <w:t>每个</w:t>
            </w:r>
            <w:r w:rsidRPr="00B52125">
              <w:rPr>
                <w:rFonts w:ascii="宋体" w:eastAsia="宋体" w:hAnsi="宋体" w:cs="Times New Roman" w:hint="eastAsia"/>
                <w:color w:val="000000"/>
                <w:kern w:val="0"/>
                <w:sz w:val="24"/>
              </w:rPr>
              <w:t>扩展模块支持</w:t>
            </w:r>
            <w:r w:rsidRPr="00B52125">
              <w:rPr>
                <w:rFonts w:ascii="宋体" w:eastAsia="宋体" w:hAnsi="宋体" w:cs="Times New Roman"/>
                <w:color w:val="000000"/>
                <w:kern w:val="0"/>
                <w:sz w:val="24"/>
              </w:rPr>
              <w:t>高达480 TB（本地）</w:t>
            </w:r>
            <w:r w:rsidRPr="00B52125">
              <w:rPr>
                <w:rFonts w:ascii="宋体" w:eastAsia="宋体" w:hAnsi="宋体" w:cs="Times New Roman"/>
                <w:color w:val="000000"/>
                <w:kern w:val="0"/>
                <w:sz w:val="24"/>
              </w:rPr>
              <w:br/>
            </w:r>
            <w:r w:rsidRPr="00B52125">
              <w:rPr>
                <w:rFonts w:ascii="宋体" w:eastAsia="宋体" w:hAnsi="宋体" w:cs="Times New Roman" w:hint="eastAsia"/>
                <w:color w:val="000000"/>
                <w:kern w:val="0"/>
                <w:sz w:val="24"/>
              </w:rPr>
              <w:lastRenderedPageBreak/>
              <w:t>支持最多</w:t>
            </w:r>
            <w:r w:rsidRPr="00B52125">
              <w:rPr>
                <w:rFonts w:ascii="宋体" w:eastAsia="宋体" w:hAnsi="宋体" w:cs="Times New Roman"/>
                <w:color w:val="000000"/>
                <w:kern w:val="0"/>
                <w:sz w:val="24"/>
              </w:rPr>
              <w:t>外加6个</w:t>
            </w:r>
            <w:r w:rsidRPr="00B52125">
              <w:rPr>
                <w:rFonts w:ascii="宋体" w:eastAsia="宋体" w:hAnsi="宋体" w:cs="Times New Roman" w:hint="eastAsia"/>
                <w:color w:val="000000"/>
                <w:kern w:val="0"/>
                <w:sz w:val="24"/>
              </w:rPr>
              <w:t>扩展模块</w:t>
            </w:r>
          </w:p>
        </w:tc>
      </w:tr>
      <w:tr w:rsidR="00B52125" w:rsidRPr="00B52125" w:rsidTr="00B52125">
        <w:trPr>
          <w:trHeight w:val="640"/>
          <w:jc w:val="center"/>
        </w:trPr>
        <w:tc>
          <w:tcPr>
            <w:tcW w:w="493" w:type="pct"/>
            <w:tcBorders>
              <w:top w:val="nil"/>
              <w:left w:val="single" w:sz="4" w:space="0" w:color="auto"/>
              <w:bottom w:val="single" w:sz="4" w:space="0" w:color="auto"/>
              <w:right w:val="nil"/>
            </w:tcBorders>
            <w:shd w:val="clear" w:color="auto" w:fill="auto"/>
            <w:vAlign w:val="center"/>
            <w:hideMark/>
          </w:tcPr>
          <w:p w:rsidR="00B52125" w:rsidRPr="00B52125" w:rsidRDefault="00B52125" w:rsidP="00046EB8">
            <w:pPr>
              <w:widowControl/>
              <w:adjustRightInd w:val="0"/>
              <w:snapToGrid w:val="0"/>
              <w:spacing w:line="360" w:lineRule="auto"/>
              <w:ind w:firstLineChars="200" w:firstLine="48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lastRenderedPageBreak/>
              <w:t>8</w:t>
            </w:r>
          </w:p>
        </w:tc>
        <w:tc>
          <w:tcPr>
            <w:tcW w:w="826" w:type="pct"/>
            <w:tcBorders>
              <w:top w:val="nil"/>
              <w:left w:val="single" w:sz="4" w:space="0" w:color="auto"/>
              <w:bottom w:val="single" w:sz="4" w:space="0" w:color="auto"/>
              <w:right w:val="single" w:sz="4" w:space="0" w:color="auto"/>
            </w:tcBorders>
            <w:shd w:val="clear" w:color="000000" w:fill="FFFFFF"/>
            <w:vAlign w:val="center"/>
            <w:hideMark/>
          </w:tcPr>
          <w:p w:rsidR="00B52125" w:rsidRPr="00B52125" w:rsidRDefault="00B52125" w:rsidP="00046EB8">
            <w:pPr>
              <w:widowControl/>
              <w:adjustRightInd w:val="0"/>
              <w:snapToGrid w:val="0"/>
              <w:spacing w:line="360" w:lineRule="auto"/>
              <w:ind w:firstLineChars="50" w:firstLine="12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设备安装</w:t>
            </w:r>
          </w:p>
        </w:tc>
        <w:tc>
          <w:tcPr>
            <w:tcW w:w="3681" w:type="pct"/>
            <w:tcBorders>
              <w:top w:val="nil"/>
              <w:left w:val="nil"/>
              <w:bottom w:val="single" w:sz="4" w:space="0" w:color="auto"/>
              <w:right w:val="single" w:sz="4" w:space="0" w:color="auto"/>
            </w:tcBorders>
            <w:shd w:val="clear" w:color="000000" w:fill="FFFFFF"/>
            <w:vAlign w:val="center"/>
            <w:hideMark/>
          </w:tcPr>
          <w:p w:rsidR="00B52125" w:rsidRPr="00B52125" w:rsidRDefault="00B52125" w:rsidP="00F52FCB">
            <w:pPr>
              <w:widowControl/>
              <w:adjustRightInd w:val="0"/>
              <w:snapToGrid w:val="0"/>
              <w:spacing w:line="360" w:lineRule="auto"/>
              <w:jc w:val="left"/>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原厂提供用户现场的设备及相关软件的安装、调试及客户化，提供本存储设备与用户</w:t>
            </w:r>
            <w:r w:rsidR="00E76315">
              <w:rPr>
                <w:rFonts w:ascii="宋体" w:eastAsia="宋体" w:hAnsi="宋体" w:cs="Times New Roman" w:hint="eastAsia"/>
                <w:color w:val="000000"/>
                <w:kern w:val="0"/>
                <w:sz w:val="24"/>
              </w:rPr>
              <w:t>生产环境的</w:t>
            </w:r>
            <w:r w:rsidRPr="00B52125">
              <w:rPr>
                <w:rFonts w:ascii="宋体" w:eastAsia="宋体" w:hAnsi="宋体" w:cs="Times New Roman" w:hint="eastAsia"/>
                <w:color w:val="000000"/>
                <w:kern w:val="0"/>
                <w:sz w:val="24"/>
              </w:rPr>
              <w:t>连接调试，</w:t>
            </w:r>
            <w:r w:rsidR="00F52FCB">
              <w:rPr>
                <w:rFonts w:ascii="宋体" w:eastAsia="宋体" w:hAnsi="宋体" w:cs="Times New Roman" w:hint="eastAsia"/>
                <w:color w:val="000000"/>
                <w:kern w:val="0"/>
                <w:sz w:val="24"/>
              </w:rPr>
              <w:t>完成</w:t>
            </w:r>
            <w:r w:rsidR="00E76315">
              <w:rPr>
                <w:rFonts w:ascii="宋体" w:eastAsia="宋体" w:hAnsi="宋体" w:cs="Times New Roman" w:hint="eastAsia"/>
                <w:color w:val="000000"/>
                <w:kern w:val="0"/>
                <w:sz w:val="24"/>
              </w:rPr>
              <w:t>生产数据的离线备份。</w:t>
            </w:r>
          </w:p>
        </w:tc>
      </w:tr>
      <w:tr w:rsidR="00946DC9" w:rsidRPr="00B52125" w:rsidTr="00B52125">
        <w:trPr>
          <w:trHeight w:val="640"/>
          <w:jc w:val="center"/>
        </w:trPr>
        <w:tc>
          <w:tcPr>
            <w:tcW w:w="493" w:type="pct"/>
            <w:tcBorders>
              <w:top w:val="nil"/>
              <w:left w:val="single" w:sz="4" w:space="0" w:color="auto"/>
              <w:bottom w:val="single" w:sz="4" w:space="0" w:color="auto"/>
              <w:right w:val="nil"/>
            </w:tcBorders>
            <w:shd w:val="clear" w:color="auto" w:fill="auto"/>
            <w:vAlign w:val="center"/>
          </w:tcPr>
          <w:p w:rsidR="00946DC9" w:rsidRPr="00B52125" w:rsidRDefault="00946DC9" w:rsidP="00046EB8">
            <w:pPr>
              <w:widowControl/>
              <w:adjustRightInd w:val="0"/>
              <w:snapToGrid w:val="0"/>
              <w:spacing w:line="360" w:lineRule="auto"/>
              <w:ind w:firstLineChars="200" w:firstLine="480"/>
              <w:jc w:val="center"/>
              <w:rPr>
                <w:rFonts w:ascii="宋体" w:eastAsia="宋体" w:hAnsi="宋体" w:cs="Times New Roman" w:hint="eastAsia"/>
                <w:color w:val="000000"/>
                <w:kern w:val="0"/>
                <w:sz w:val="24"/>
              </w:rPr>
            </w:pPr>
            <w:r>
              <w:rPr>
                <w:rFonts w:ascii="宋体" w:eastAsia="宋体" w:hAnsi="宋体" w:cs="Times New Roman" w:hint="eastAsia"/>
                <w:color w:val="000000"/>
                <w:kern w:val="0"/>
                <w:sz w:val="24"/>
              </w:rPr>
              <w:t>9</w:t>
            </w:r>
          </w:p>
        </w:tc>
        <w:tc>
          <w:tcPr>
            <w:tcW w:w="826" w:type="pct"/>
            <w:tcBorders>
              <w:top w:val="nil"/>
              <w:left w:val="single" w:sz="4" w:space="0" w:color="auto"/>
              <w:bottom w:val="single" w:sz="4" w:space="0" w:color="auto"/>
              <w:right w:val="single" w:sz="4" w:space="0" w:color="auto"/>
            </w:tcBorders>
            <w:shd w:val="clear" w:color="000000" w:fill="FFFFFF"/>
            <w:vAlign w:val="center"/>
          </w:tcPr>
          <w:p w:rsidR="00946DC9" w:rsidRPr="00B52125" w:rsidRDefault="00CA5B27" w:rsidP="00046EB8">
            <w:pPr>
              <w:widowControl/>
              <w:adjustRightInd w:val="0"/>
              <w:snapToGrid w:val="0"/>
              <w:spacing w:line="360" w:lineRule="auto"/>
              <w:ind w:firstLineChars="50" w:firstLine="120"/>
              <w:jc w:val="center"/>
              <w:rPr>
                <w:rFonts w:ascii="宋体" w:eastAsia="宋体" w:hAnsi="宋体" w:cs="Times New Roman" w:hint="eastAsia"/>
                <w:color w:val="000000"/>
                <w:kern w:val="0"/>
                <w:sz w:val="24"/>
              </w:rPr>
            </w:pPr>
            <w:r>
              <w:rPr>
                <w:rFonts w:ascii="宋体" w:eastAsia="宋体" w:hAnsi="宋体" w:cs="Times New Roman" w:hint="eastAsia"/>
                <w:color w:val="000000"/>
                <w:kern w:val="0"/>
                <w:sz w:val="24"/>
              </w:rPr>
              <w:t>供货要求</w:t>
            </w:r>
          </w:p>
        </w:tc>
        <w:tc>
          <w:tcPr>
            <w:tcW w:w="3681" w:type="pct"/>
            <w:tcBorders>
              <w:top w:val="nil"/>
              <w:left w:val="nil"/>
              <w:bottom w:val="single" w:sz="4" w:space="0" w:color="auto"/>
              <w:right w:val="single" w:sz="4" w:space="0" w:color="auto"/>
            </w:tcBorders>
            <w:shd w:val="clear" w:color="000000" w:fill="FFFFFF"/>
            <w:vAlign w:val="center"/>
          </w:tcPr>
          <w:p w:rsidR="00946DC9" w:rsidRPr="00B52125" w:rsidRDefault="00CA5B27" w:rsidP="00F52FCB">
            <w:pPr>
              <w:widowControl/>
              <w:adjustRightInd w:val="0"/>
              <w:snapToGrid w:val="0"/>
              <w:spacing w:line="360" w:lineRule="auto"/>
              <w:jc w:val="left"/>
              <w:rPr>
                <w:rFonts w:ascii="宋体" w:eastAsia="宋体" w:hAnsi="宋体" w:cs="Times New Roman" w:hint="eastAsia"/>
                <w:color w:val="000000"/>
                <w:kern w:val="0"/>
                <w:sz w:val="24"/>
              </w:rPr>
            </w:pPr>
            <w:r>
              <w:rPr>
                <w:rFonts w:ascii="宋体" w:eastAsia="宋体" w:hAnsi="宋体" w:cs="Times New Roman" w:hint="eastAsia"/>
                <w:color w:val="000000"/>
                <w:kern w:val="0"/>
                <w:sz w:val="24"/>
              </w:rPr>
              <w:t>合同</w:t>
            </w:r>
            <w:proofErr w:type="gramStart"/>
            <w:r>
              <w:rPr>
                <w:rFonts w:ascii="宋体" w:eastAsia="宋体" w:hAnsi="宋体" w:cs="Times New Roman" w:hint="eastAsia"/>
                <w:color w:val="000000"/>
                <w:kern w:val="0"/>
                <w:sz w:val="24"/>
              </w:rPr>
              <w:t>签定</w:t>
            </w:r>
            <w:proofErr w:type="gramEnd"/>
            <w:r>
              <w:rPr>
                <w:rFonts w:ascii="宋体" w:eastAsia="宋体" w:hAnsi="宋体" w:cs="Times New Roman" w:hint="eastAsia"/>
                <w:color w:val="000000"/>
                <w:kern w:val="0"/>
                <w:sz w:val="24"/>
              </w:rPr>
              <w:t>后30日内</w:t>
            </w:r>
            <w:bookmarkStart w:id="0" w:name="_GoBack"/>
            <w:bookmarkEnd w:id="0"/>
          </w:p>
        </w:tc>
      </w:tr>
      <w:tr w:rsidR="00B52125" w:rsidRPr="00B52125" w:rsidTr="00B52125">
        <w:trPr>
          <w:trHeight w:val="660"/>
          <w:jc w:val="center"/>
        </w:trPr>
        <w:tc>
          <w:tcPr>
            <w:tcW w:w="493" w:type="pct"/>
            <w:tcBorders>
              <w:top w:val="nil"/>
              <w:left w:val="single" w:sz="4" w:space="0" w:color="auto"/>
              <w:bottom w:val="single" w:sz="4" w:space="0" w:color="auto"/>
              <w:right w:val="nil"/>
            </w:tcBorders>
            <w:shd w:val="clear" w:color="auto" w:fill="auto"/>
            <w:vAlign w:val="center"/>
            <w:hideMark/>
          </w:tcPr>
          <w:p w:rsidR="00B52125" w:rsidRPr="00B52125" w:rsidRDefault="00946DC9" w:rsidP="00046EB8">
            <w:pPr>
              <w:widowControl/>
              <w:adjustRightInd w:val="0"/>
              <w:snapToGrid w:val="0"/>
              <w:spacing w:line="360" w:lineRule="auto"/>
              <w:ind w:firstLineChars="200" w:firstLine="480"/>
              <w:jc w:val="center"/>
              <w:rPr>
                <w:rFonts w:ascii="宋体" w:eastAsia="宋体" w:hAnsi="宋体" w:cs="Times New Roman"/>
                <w:color w:val="000000"/>
                <w:kern w:val="0"/>
                <w:sz w:val="24"/>
              </w:rPr>
            </w:pPr>
            <w:r>
              <w:rPr>
                <w:rFonts w:ascii="宋体" w:eastAsia="宋体" w:hAnsi="宋体" w:cs="Times New Roman" w:hint="eastAsia"/>
                <w:color w:val="000000"/>
                <w:kern w:val="0"/>
                <w:sz w:val="24"/>
              </w:rPr>
              <w:t>10</w:t>
            </w:r>
          </w:p>
        </w:tc>
        <w:tc>
          <w:tcPr>
            <w:tcW w:w="826" w:type="pct"/>
            <w:tcBorders>
              <w:top w:val="nil"/>
              <w:left w:val="single" w:sz="4" w:space="0" w:color="auto"/>
              <w:bottom w:val="single" w:sz="4" w:space="0" w:color="auto"/>
              <w:right w:val="single" w:sz="4" w:space="0" w:color="auto"/>
            </w:tcBorders>
            <w:shd w:val="clear" w:color="000000" w:fill="FFFFFF"/>
            <w:vAlign w:val="center"/>
            <w:hideMark/>
          </w:tcPr>
          <w:p w:rsidR="00B52125" w:rsidRPr="00B52125" w:rsidRDefault="00B52125" w:rsidP="00046EB8">
            <w:pPr>
              <w:widowControl/>
              <w:adjustRightInd w:val="0"/>
              <w:snapToGrid w:val="0"/>
              <w:spacing w:line="360" w:lineRule="auto"/>
              <w:ind w:firstLineChars="50" w:firstLine="120"/>
              <w:jc w:val="center"/>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售后服务</w:t>
            </w:r>
          </w:p>
        </w:tc>
        <w:tc>
          <w:tcPr>
            <w:tcW w:w="3681" w:type="pct"/>
            <w:tcBorders>
              <w:top w:val="nil"/>
              <w:left w:val="nil"/>
              <w:bottom w:val="single" w:sz="4" w:space="0" w:color="auto"/>
              <w:right w:val="single" w:sz="4" w:space="0" w:color="auto"/>
            </w:tcBorders>
            <w:shd w:val="clear" w:color="000000" w:fill="FFFFFF"/>
            <w:vAlign w:val="center"/>
            <w:hideMark/>
          </w:tcPr>
          <w:p w:rsidR="00B52125" w:rsidRPr="00B52125" w:rsidRDefault="00B52125" w:rsidP="00F52FCB">
            <w:pPr>
              <w:widowControl/>
              <w:adjustRightInd w:val="0"/>
              <w:snapToGrid w:val="0"/>
              <w:spacing w:line="360" w:lineRule="auto"/>
              <w:jc w:val="left"/>
              <w:rPr>
                <w:rFonts w:ascii="宋体" w:eastAsia="宋体" w:hAnsi="宋体" w:cs="Times New Roman"/>
                <w:color w:val="000000"/>
                <w:kern w:val="0"/>
                <w:sz w:val="24"/>
              </w:rPr>
            </w:pPr>
            <w:r w:rsidRPr="00B52125">
              <w:rPr>
                <w:rFonts w:ascii="宋体" w:eastAsia="宋体" w:hAnsi="宋体" w:cs="Times New Roman" w:hint="eastAsia"/>
                <w:color w:val="000000"/>
                <w:kern w:val="0"/>
                <w:sz w:val="24"/>
              </w:rPr>
              <w:t>提供</w:t>
            </w:r>
            <w:r w:rsidRPr="00B52125">
              <w:rPr>
                <w:rFonts w:ascii="宋体" w:eastAsia="宋体" w:hAnsi="宋体" w:cs="Times New Roman"/>
                <w:color w:val="000000"/>
                <w:kern w:val="0"/>
                <w:sz w:val="24"/>
              </w:rPr>
              <w:t>3</w:t>
            </w:r>
            <w:r w:rsidRPr="00B52125">
              <w:rPr>
                <w:rFonts w:ascii="宋体" w:eastAsia="宋体" w:hAnsi="宋体" w:cs="Times New Roman" w:hint="eastAsia"/>
                <w:color w:val="000000"/>
                <w:kern w:val="0"/>
                <w:sz w:val="24"/>
              </w:rPr>
              <w:t>年免费人工、部件，</w:t>
            </w:r>
            <w:r w:rsidRPr="00B52125">
              <w:rPr>
                <w:rFonts w:ascii="宋体" w:eastAsia="宋体" w:hAnsi="宋体" w:cs="Times New Roman"/>
                <w:color w:val="000000"/>
                <w:kern w:val="0"/>
                <w:sz w:val="24"/>
              </w:rPr>
              <w:t>7x24x4</w:t>
            </w:r>
            <w:r w:rsidRPr="00B52125">
              <w:rPr>
                <w:rFonts w:ascii="宋体" w:eastAsia="宋体" w:hAnsi="宋体" w:cs="Times New Roman" w:hint="eastAsia"/>
                <w:color w:val="000000"/>
                <w:kern w:val="0"/>
                <w:sz w:val="24"/>
              </w:rPr>
              <w:t>小时带备件上门的原厂服务，首次原厂工程师免费上门安装服务。</w:t>
            </w:r>
          </w:p>
        </w:tc>
      </w:tr>
    </w:tbl>
    <w:p w:rsidR="000E7415" w:rsidRPr="00AA1E9D" w:rsidRDefault="00906AB7" w:rsidP="00E6046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A1E9D">
        <w:rPr>
          <w:rFonts w:ascii="宋体" w:eastAsia="宋体" w:hAnsi="宋体" w:cs="宋体" w:hint="eastAsia"/>
          <w:b/>
          <w:kern w:val="0"/>
          <w:sz w:val="24"/>
          <w:szCs w:val="24"/>
        </w:rPr>
        <w:t>供应</w:t>
      </w:r>
      <w:r w:rsidR="0004451F">
        <w:rPr>
          <w:rFonts w:ascii="宋体" w:eastAsia="宋体" w:hAnsi="宋体" w:cs="宋体"/>
          <w:b/>
          <w:kern w:val="0"/>
          <w:sz w:val="24"/>
          <w:szCs w:val="24"/>
        </w:rPr>
        <w:t>商资质要求</w:t>
      </w:r>
    </w:p>
    <w:p w:rsidR="00E669E2" w:rsidRPr="00E669E2" w:rsidRDefault="00E669E2" w:rsidP="00E669E2">
      <w:pPr>
        <w:pStyle w:val="a4"/>
        <w:widowControl/>
        <w:spacing w:before="100" w:beforeAutospacing="1" w:after="100" w:afterAutospacing="1" w:line="360" w:lineRule="auto"/>
        <w:ind w:left="480" w:firstLineChars="0" w:firstLine="0"/>
        <w:jc w:val="left"/>
        <w:rPr>
          <w:rFonts w:ascii="宋体" w:eastAsia="宋体" w:hAnsi="宋体" w:cs="宋体"/>
          <w:kern w:val="0"/>
          <w:sz w:val="24"/>
          <w:szCs w:val="24"/>
        </w:rPr>
      </w:pPr>
      <w:r w:rsidRPr="00E669E2">
        <w:rPr>
          <w:rFonts w:ascii="宋体" w:eastAsia="宋体" w:hAnsi="宋体" w:cs="宋体" w:hint="eastAsia"/>
          <w:kern w:val="0"/>
          <w:sz w:val="24"/>
          <w:szCs w:val="24"/>
        </w:rPr>
        <w:t>符合政府采购法第二十二条及政府采购法实施条例第十七条规定并具备以下条件：</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．供应商如确定参加谈判，须在报名截止时间前至</w:t>
      </w:r>
      <w:r>
        <w:rPr>
          <w:rFonts w:ascii="Times New Roman" w:hAnsi="Times New Roman" w:cs="Times New Roman" w:hint="eastAsia"/>
          <w:sz w:val="24"/>
          <w:szCs w:val="24"/>
        </w:rPr>
        <w:t>张家港市第一人民医院信息中心</w:t>
      </w:r>
      <w:r>
        <w:rPr>
          <w:rFonts w:ascii="Times New Roman" w:hAnsi="Times New Roman" w:cs="Times New Roman"/>
          <w:sz w:val="24"/>
          <w:szCs w:val="24"/>
        </w:rPr>
        <w:t>报名</w:t>
      </w:r>
      <w:r>
        <w:rPr>
          <w:rFonts w:ascii="Times New Roman" w:hAnsi="Times New Roman" w:cs="Times New Roman" w:hint="eastAsia"/>
          <w:sz w:val="24"/>
          <w:szCs w:val="24"/>
        </w:rPr>
        <w:t>或将报名资料发到联系人邮箱</w:t>
      </w:r>
      <w:r>
        <w:rPr>
          <w:rFonts w:ascii="Times New Roman" w:hAnsi="Times New Roman" w:cs="Times New Roman"/>
          <w:sz w:val="24"/>
          <w:szCs w:val="24"/>
        </w:rPr>
        <w:t>。</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．报名时须提供以下材料：</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）法人或者其他组织的营业执照等证明文件复印件，自然人的身份证明复印件（加盖公章）；</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）法人授权委托书原件（如有授权，加盖公章）；</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）法人身份证复印件（加盖公章）；</w:t>
      </w:r>
    </w:p>
    <w:p w:rsidR="00A9401E" w:rsidRDefault="00A9401E" w:rsidP="00A9401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）授权代表人的身份证原件及复印件（原件审核后退回，复印件加盖公章）</w:t>
      </w:r>
      <w:r>
        <w:rPr>
          <w:rFonts w:ascii="Times New Roman" w:hAnsi="Times New Roman" w:cs="Times New Roman" w:hint="eastAsia"/>
          <w:sz w:val="24"/>
          <w:szCs w:val="24"/>
        </w:rPr>
        <w:t>。</w:t>
      </w:r>
    </w:p>
    <w:p w:rsidR="00DB5925" w:rsidRPr="00DB5925" w:rsidRDefault="00DB5925" w:rsidP="00DB5925">
      <w:pPr>
        <w:adjustRightInd w:val="0"/>
        <w:snapToGrid w:val="0"/>
        <w:spacing w:line="360" w:lineRule="auto"/>
        <w:ind w:firstLineChars="200" w:firstLine="480"/>
        <w:rPr>
          <w:rFonts w:ascii="Times New Roman" w:eastAsia="宋体" w:hAnsi="Times New Roman" w:cs="Times New Roman"/>
          <w:sz w:val="24"/>
          <w:szCs w:val="24"/>
        </w:rPr>
      </w:pPr>
      <w:r w:rsidRPr="00DB5925">
        <w:rPr>
          <w:rFonts w:ascii="Times New Roman" w:eastAsia="宋体" w:hAnsi="Times New Roman" w:cs="Times New Roman" w:hint="eastAsia"/>
          <w:sz w:val="24"/>
          <w:szCs w:val="24"/>
        </w:rPr>
        <w:t>（</w:t>
      </w:r>
      <w:r w:rsidRPr="00DB5925">
        <w:rPr>
          <w:rFonts w:ascii="Times New Roman" w:eastAsia="宋体" w:hAnsi="Times New Roman" w:cs="Times New Roman" w:hint="eastAsia"/>
          <w:sz w:val="24"/>
          <w:szCs w:val="24"/>
        </w:rPr>
        <w:t>5</w:t>
      </w:r>
      <w:r w:rsidRPr="00DB5925">
        <w:rPr>
          <w:rFonts w:ascii="Times New Roman" w:eastAsia="宋体" w:hAnsi="Times New Roman" w:cs="Times New Roman" w:hint="eastAsia"/>
          <w:sz w:val="24"/>
          <w:szCs w:val="24"/>
        </w:rPr>
        <w:t>）投标人为此产品的经销商的，应提供以下之一的证明材料：（</w:t>
      </w:r>
      <w:r w:rsidRPr="00DB5925">
        <w:rPr>
          <w:rFonts w:ascii="Times New Roman" w:eastAsia="宋体" w:hAnsi="Times New Roman" w:cs="Times New Roman" w:hint="eastAsia"/>
          <w:sz w:val="24"/>
          <w:szCs w:val="24"/>
        </w:rPr>
        <w:t>a</w:t>
      </w:r>
      <w:r w:rsidRPr="00DB5925">
        <w:rPr>
          <w:rFonts w:ascii="Times New Roman" w:eastAsia="宋体" w:hAnsi="Times New Roman" w:cs="Times New Roman"/>
          <w:sz w:val="24"/>
          <w:szCs w:val="24"/>
        </w:rPr>
        <w:t>）此设备的本区域的经销（代理）商，必须提供逐级经销（代理）商的证书复印件；（</w:t>
      </w:r>
      <w:r w:rsidRPr="00DB5925">
        <w:rPr>
          <w:rFonts w:ascii="Times New Roman" w:eastAsia="宋体" w:hAnsi="Times New Roman" w:cs="Times New Roman" w:hint="eastAsia"/>
          <w:sz w:val="24"/>
          <w:szCs w:val="24"/>
        </w:rPr>
        <w:t>b</w:t>
      </w:r>
      <w:r w:rsidRPr="00DB5925">
        <w:rPr>
          <w:rFonts w:ascii="Times New Roman" w:eastAsia="宋体" w:hAnsi="Times New Roman" w:cs="Times New Roman"/>
          <w:sz w:val="24"/>
          <w:szCs w:val="24"/>
        </w:rPr>
        <w:t>）此项目的授权经销商，必须提供本区域经销（代理）商（或生产厂家）对本次招标的项目授权原件。</w:t>
      </w:r>
    </w:p>
    <w:p w:rsidR="000F1C45" w:rsidRPr="00E3477A" w:rsidRDefault="000F1C45" w:rsidP="000F1C45">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E3477A">
        <w:rPr>
          <w:rFonts w:ascii="宋体" w:eastAsia="宋体" w:hAnsi="宋体" w:cs="宋体" w:hint="eastAsia"/>
          <w:b/>
          <w:kern w:val="0"/>
          <w:sz w:val="24"/>
          <w:szCs w:val="24"/>
        </w:rPr>
        <w:t>报名时间</w:t>
      </w:r>
      <w:r>
        <w:rPr>
          <w:rFonts w:ascii="宋体" w:eastAsia="宋体" w:hAnsi="宋体" w:cs="宋体" w:hint="eastAsia"/>
          <w:b/>
          <w:kern w:val="0"/>
          <w:sz w:val="24"/>
          <w:szCs w:val="24"/>
        </w:rPr>
        <w:t>及联系人</w:t>
      </w:r>
    </w:p>
    <w:p w:rsidR="000F1C45" w:rsidRPr="0076111B" w:rsidRDefault="000F1C45" w:rsidP="000F1C45">
      <w:pPr>
        <w:widowControl/>
        <w:spacing w:line="390" w:lineRule="atLeast"/>
        <w:ind w:firstLineChars="200" w:firstLine="480"/>
        <w:jc w:val="left"/>
        <w:rPr>
          <w:rFonts w:ascii="仿宋" w:eastAsia="仿宋" w:hAnsi="仿宋" w:cs="宋体"/>
          <w:kern w:val="0"/>
          <w:sz w:val="28"/>
          <w:szCs w:val="28"/>
        </w:rPr>
      </w:pPr>
      <w:r>
        <w:rPr>
          <w:rFonts w:ascii="Times New Roman" w:hAnsi="Times New Roman" w:cs="Times New Roman" w:hint="eastAsia"/>
          <w:sz w:val="24"/>
          <w:szCs w:val="24"/>
        </w:rPr>
        <w:t>报名</w:t>
      </w:r>
      <w:r>
        <w:rPr>
          <w:rFonts w:ascii="Times New Roman" w:hAnsi="Times New Roman" w:cs="Times New Roman"/>
          <w:sz w:val="24"/>
          <w:szCs w:val="24"/>
        </w:rPr>
        <w:t>时间：</w:t>
      </w:r>
      <w:r>
        <w:rPr>
          <w:rFonts w:ascii="仿宋" w:eastAsia="仿宋" w:hAnsi="仿宋" w:cs="宋体" w:hint="eastAsia"/>
          <w:kern w:val="0"/>
          <w:sz w:val="28"/>
          <w:szCs w:val="28"/>
        </w:rPr>
        <w:t>2021年</w:t>
      </w:r>
      <w:r w:rsidR="00676352">
        <w:rPr>
          <w:rFonts w:ascii="仿宋" w:eastAsia="仿宋" w:hAnsi="仿宋" w:cs="宋体" w:hint="eastAsia"/>
          <w:kern w:val="0"/>
          <w:sz w:val="28"/>
          <w:szCs w:val="28"/>
        </w:rPr>
        <w:t>8</w:t>
      </w:r>
      <w:r>
        <w:rPr>
          <w:rFonts w:ascii="仿宋" w:eastAsia="仿宋" w:hAnsi="仿宋" w:cs="宋体" w:hint="eastAsia"/>
          <w:kern w:val="0"/>
          <w:sz w:val="28"/>
          <w:szCs w:val="28"/>
        </w:rPr>
        <w:t xml:space="preserve">月 </w:t>
      </w:r>
      <w:r w:rsidR="00676352">
        <w:rPr>
          <w:rFonts w:ascii="仿宋" w:eastAsia="仿宋" w:hAnsi="仿宋" w:cs="宋体" w:hint="eastAsia"/>
          <w:kern w:val="0"/>
          <w:sz w:val="28"/>
          <w:szCs w:val="28"/>
        </w:rPr>
        <w:t>20</w:t>
      </w:r>
      <w:r>
        <w:rPr>
          <w:rFonts w:ascii="仿宋" w:eastAsia="仿宋" w:hAnsi="仿宋" w:cs="宋体" w:hint="eastAsia"/>
          <w:kern w:val="0"/>
          <w:sz w:val="28"/>
          <w:szCs w:val="28"/>
        </w:rPr>
        <w:t xml:space="preserve"> 日至</w:t>
      </w:r>
      <w:r w:rsidR="00676352">
        <w:rPr>
          <w:rFonts w:ascii="仿宋" w:eastAsia="仿宋" w:hAnsi="仿宋" w:cs="宋体" w:hint="eastAsia"/>
          <w:kern w:val="0"/>
          <w:sz w:val="28"/>
          <w:szCs w:val="28"/>
        </w:rPr>
        <w:t>8</w:t>
      </w:r>
      <w:r>
        <w:rPr>
          <w:rFonts w:ascii="仿宋" w:eastAsia="仿宋" w:hAnsi="仿宋" w:cs="宋体" w:hint="eastAsia"/>
          <w:kern w:val="0"/>
          <w:sz w:val="28"/>
          <w:szCs w:val="28"/>
        </w:rPr>
        <w:t xml:space="preserve">月 </w:t>
      </w:r>
      <w:r w:rsidR="00676352">
        <w:rPr>
          <w:rFonts w:ascii="仿宋" w:eastAsia="仿宋" w:hAnsi="仿宋" w:cs="宋体" w:hint="eastAsia"/>
          <w:kern w:val="0"/>
          <w:sz w:val="28"/>
          <w:szCs w:val="28"/>
        </w:rPr>
        <w:t>24</w:t>
      </w:r>
      <w:r>
        <w:rPr>
          <w:rFonts w:ascii="仿宋" w:eastAsia="仿宋" w:hAnsi="仿宋" w:cs="宋体" w:hint="eastAsia"/>
          <w:kern w:val="0"/>
          <w:sz w:val="28"/>
          <w:szCs w:val="28"/>
        </w:rPr>
        <w:t xml:space="preserve">  日1</w:t>
      </w:r>
      <w:r w:rsidR="00676352">
        <w:rPr>
          <w:rFonts w:ascii="仿宋" w:eastAsia="仿宋" w:hAnsi="仿宋" w:cs="宋体" w:hint="eastAsia"/>
          <w:kern w:val="0"/>
          <w:sz w:val="28"/>
          <w:szCs w:val="28"/>
        </w:rPr>
        <w:t>7</w:t>
      </w:r>
      <w:r>
        <w:rPr>
          <w:rFonts w:ascii="仿宋" w:eastAsia="仿宋" w:hAnsi="仿宋" w:cs="宋体" w:hint="eastAsia"/>
          <w:kern w:val="0"/>
          <w:sz w:val="28"/>
          <w:szCs w:val="28"/>
        </w:rPr>
        <w:t>：</w:t>
      </w:r>
      <w:r w:rsidR="00676352">
        <w:rPr>
          <w:rFonts w:ascii="仿宋" w:eastAsia="仿宋" w:hAnsi="仿宋" w:cs="宋体" w:hint="eastAsia"/>
          <w:kern w:val="0"/>
          <w:sz w:val="28"/>
          <w:szCs w:val="28"/>
        </w:rPr>
        <w:t>0</w:t>
      </w:r>
      <w:r>
        <w:rPr>
          <w:rFonts w:ascii="仿宋" w:eastAsia="仿宋" w:hAnsi="仿宋" w:cs="宋体" w:hint="eastAsia"/>
          <w:kern w:val="0"/>
          <w:sz w:val="28"/>
          <w:szCs w:val="28"/>
        </w:rPr>
        <w:t>0</w:t>
      </w:r>
    </w:p>
    <w:p w:rsidR="000F1C45" w:rsidRDefault="000F1C45" w:rsidP="000F1C4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报名</w:t>
      </w:r>
      <w:r>
        <w:rPr>
          <w:rFonts w:ascii="Times New Roman" w:hAnsi="Times New Roman" w:cs="Times New Roman"/>
          <w:sz w:val="24"/>
          <w:szCs w:val="24"/>
        </w:rPr>
        <w:t>地点：张家港市第一人民医院行政楼四楼</w:t>
      </w:r>
      <w:r>
        <w:rPr>
          <w:rFonts w:ascii="Times New Roman" w:hAnsi="Times New Roman" w:cs="Times New Roman" w:hint="eastAsia"/>
          <w:sz w:val="24"/>
          <w:szCs w:val="24"/>
        </w:rPr>
        <w:t>信息中心</w:t>
      </w:r>
    </w:p>
    <w:p w:rsidR="000F1C45" w:rsidRPr="000F1C45" w:rsidRDefault="000F1C45" w:rsidP="000F1C45">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接收人：</w:t>
      </w:r>
      <w:r>
        <w:rPr>
          <w:rFonts w:ascii="Times New Roman" w:hAnsi="Times New Roman" w:cs="Times New Roman" w:hint="eastAsia"/>
          <w:sz w:val="24"/>
          <w:szCs w:val="24"/>
        </w:rPr>
        <w:t>薛芹</w:t>
      </w:r>
      <w:r>
        <w:rPr>
          <w:rFonts w:ascii="Times New Roman" w:eastAsia="宋体" w:hAnsi="Times New Roman" w:cs="Times New Roman" w:hint="eastAsia"/>
          <w:sz w:val="24"/>
          <w:szCs w:val="24"/>
        </w:rPr>
        <w:t xml:space="preserve">     </w:t>
      </w:r>
      <w:r>
        <w:rPr>
          <w:rFonts w:ascii="Times New Roman" w:hAnsi="Times New Roman" w:cs="Times New Roman"/>
          <w:sz w:val="24"/>
          <w:szCs w:val="24"/>
        </w:rPr>
        <w:t>联系电话：</w:t>
      </w:r>
      <w:r>
        <w:rPr>
          <w:rFonts w:ascii="Times New Roman" w:hAnsi="Times New Roman" w:cs="Times New Roman"/>
          <w:sz w:val="24"/>
          <w:szCs w:val="24"/>
        </w:rPr>
        <w:t>0512-56919838</w:t>
      </w:r>
      <w:r>
        <w:rPr>
          <w:rFonts w:ascii="Times New Roman" w:hAnsi="Times New Roman" w:cs="Times New Roman" w:hint="eastAsia"/>
          <w:sz w:val="24"/>
          <w:szCs w:val="24"/>
        </w:rPr>
        <w:t xml:space="preserve">  </w:t>
      </w:r>
      <w:r>
        <w:rPr>
          <w:rFonts w:ascii="Times New Roman" w:hAnsi="Times New Roman" w:cs="Times New Roman" w:hint="eastAsia"/>
          <w:sz w:val="24"/>
          <w:szCs w:val="24"/>
        </w:rPr>
        <w:t>邮箱：</w:t>
      </w:r>
      <w:r>
        <w:rPr>
          <w:rFonts w:ascii="Times New Roman" w:hAnsi="Times New Roman" w:cs="Times New Roman" w:hint="eastAsia"/>
          <w:sz w:val="24"/>
          <w:szCs w:val="24"/>
        </w:rPr>
        <w:t>838284664@qq.com</w:t>
      </w:r>
    </w:p>
    <w:p w:rsidR="003A4E30" w:rsidRPr="00E04301" w:rsidRDefault="00E04301" w:rsidP="000F1C45">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0F1C45">
        <w:rPr>
          <w:rFonts w:ascii="宋体" w:eastAsia="宋体" w:hAnsi="宋体" w:cs="宋体" w:hint="eastAsia"/>
          <w:b/>
          <w:kern w:val="0"/>
          <w:sz w:val="24"/>
          <w:szCs w:val="24"/>
        </w:rPr>
        <w:lastRenderedPageBreak/>
        <w:t>招标项目简要说明</w:t>
      </w:r>
    </w:p>
    <w:p w:rsidR="00E04301" w:rsidRDefault="00E04301"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sidRPr="00E04301">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w:t>
      </w:r>
      <w:proofErr w:type="gramStart"/>
      <w:r w:rsidRPr="00E04301">
        <w:rPr>
          <w:rFonts w:ascii="宋体" w:eastAsia="宋体" w:hAnsi="宋体" w:cs="宋体" w:hint="eastAsia"/>
          <w:kern w:val="0"/>
          <w:sz w:val="24"/>
          <w:szCs w:val="24"/>
        </w:rPr>
        <w:t>不</w:t>
      </w:r>
      <w:proofErr w:type="gramEnd"/>
      <w:r w:rsidRPr="00E04301">
        <w:rPr>
          <w:rFonts w:ascii="宋体" w:eastAsia="宋体" w:hAnsi="宋体" w:cs="宋体" w:hint="eastAsia"/>
          <w:kern w:val="0"/>
          <w:sz w:val="24"/>
          <w:szCs w:val="24"/>
        </w:rPr>
        <w:t>得标。</w:t>
      </w:r>
    </w:p>
    <w:p w:rsidR="00927488" w:rsidRPr="00E04301" w:rsidRDefault="00927488"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本次招标</w:t>
      </w:r>
      <w:r w:rsidR="00230C43">
        <w:rPr>
          <w:rFonts w:ascii="宋体" w:eastAsia="宋体" w:hAnsi="宋体" w:cs="宋体" w:hint="eastAsia"/>
          <w:kern w:val="0"/>
          <w:sz w:val="24"/>
          <w:szCs w:val="24"/>
        </w:rPr>
        <w:t>采用多家单位</w:t>
      </w:r>
      <w:r w:rsidR="003E51AC">
        <w:rPr>
          <w:rFonts w:ascii="宋体" w:eastAsia="宋体" w:hAnsi="宋体" w:cs="宋体" w:hint="eastAsia"/>
          <w:kern w:val="0"/>
          <w:sz w:val="24"/>
          <w:szCs w:val="24"/>
        </w:rPr>
        <w:t>（&gt;=3）</w:t>
      </w:r>
      <w:r w:rsidR="00177833">
        <w:rPr>
          <w:rFonts w:ascii="宋体" w:eastAsia="宋体" w:hAnsi="宋体" w:cs="宋体" w:hint="eastAsia"/>
          <w:kern w:val="0"/>
          <w:sz w:val="24"/>
          <w:szCs w:val="24"/>
        </w:rPr>
        <w:t>二次</w:t>
      </w:r>
      <w:r w:rsidR="00230C43">
        <w:rPr>
          <w:rFonts w:ascii="宋体" w:eastAsia="宋体" w:hAnsi="宋体" w:cs="宋体" w:hint="eastAsia"/>
          <w:kern w:val="0"/>
          <w:sz w:val="24"/>
          <w:szCs w:val="24"/>
        </w:rPr>
        <w:t>报价</w:t>
      </w:r>
      <w:r>
        <w:rPr>
          <w:rFonts w:ascii="宋体" w:eastAsia="宋体" w:hAnsi="宋体" w:cs="宋体" w:hint="eastAsia"/>
          <w:kern w:val="0"/>
          <w:sz w:val="24"/>
          <w:szCs w:val="24"/>
        </w:rPr>
        <w:t>最低价中标</w:t>
      </w:r>
      <w:r w:rsidR="00230C43">
        <w:rPr>
          <w:rFonts w:ascii="宋体" w:eastAsia="宋体" w:hAnsi="宋体" w:cs="宋体" w:hint="eastAsia"/>
          <w:kern w:val="0"/>
          <w:sz w:val="24"/>
          <w:szCs w:val="24"/>
        </w:rPr>
        <w:t>方式</w:t>
      </w:r>
      <w:r w:rsidR="00177833">
        <w:rPr>
          <w:rFonts w:ascii="宋体" w:eastAsia="宋体" w:hAnsi="宋体" w:cs="宋体" w:hint="eastAsia"/>
          <w:kern w:val="0"/>
          <w:sz w:val="24"/>
          <w:szCs w:val="24"/>
        </w:rPr>
        <w:t>（标书内的报价为第一次，开标现场再报一次）</w:t>
      </w:r>
      <w:r w:rsidR="0009184F">
        <w:rPr>
          <w:rFonts w:ascii="宋体" w:eastAsia="宋体" w:hAnsi="宋体" w:cs="宋体" w:hint="eastAsia"/>
          <w:kern w:val="0"/>
          <w:sz w:val="24"/>
          <w:szCs w:val="24"/>
        </w:rPr>
        <w:t>,价格相同时抽签决定</w:t>
      </w:r>
      <w:r>
        <w:rPr>
          <w:rFonts w:ascii="宋体" w:eastAsia="宋体" w:hAnsi="宋体" w:cs="宋体" w:hint="eastAsia"/>
          <w:kern w:val="0"/>
          <w:sz w:val="24"/>
          <w:szCs w:val="24"/>
        </w:rPr>
        <w:t>。</w:t>
      </w:r>
      <w:r w:rsidR="003E51AC">
        <w:rPr>
          <w:rFonts w:ascii="宋体" w:eastAsia="宋体" w:hAnsi="宋体" w:cs="宋体" w:hint="eastAsia"/>
          <w:kern w:val="0"/>
          <w:sz w:val="24"/>
          <w:szCs w:val="24"/>
        </w:rPr>
        <w:t>不满三家</w:t>
      </w:r>
      <w:r w:rsidR="005F6E8B">
        <w:rPr>
          <w:rFonts w:ascii="宋体" w:eastAsia="宋体" w:hAnsi="宋体" w:cs="宋体" w:hint="eastAsia"/>
          <w:kern w:val="0"/>
          <w:sz w:val="24"/>
          <w:szCs w:val="24"/>
        </w:rPr>
        <w:t>本次招标活动终止。</w:t>
      </w:r>
    </w:p>
    <w:p w:rsidR="001F3D53" w:rsidRPr="00283C8F" w:rsidRDefault="001F3D53" w:rsidP="00283C8F">
      <w:pPr>
        <w:spacing w:line="440" w:lineRule="exact"/>
        <w:ind w:left="568"/>
        <w:rPr>
          <w:rFonts w:ascii="宋体" w:eastAsia="宋体" w:hAnsi="宋体" w:cs="宋体"/>
          <w:kern w:val="0"/>
          <w:sz w:val="24"/>
          <w:szCs w:val="24"/>
        </w:rPr>
      </w:pPr>
      <w:r w:rsidRPr="00283C8F">
        <w:rPr>
          <w:rFonts w:ascii="宋体" w:eastAsia="宋体" w:hAnsi="宋体" w:cs="宋体"/>
          <w:kern w:val="0"/>
          <w:sz w:val="24"/>
          <w:szCs w:val="24"/>
        </w:rPr>
        <w:br/>
      </w:r>
    </w:p>
    <w:sectPr w:rsidR="001F3D53" w:rsidRPr="00283C8F" w:rsidSect="008A1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9EB" w:rsidRDefault="001A39EB" w:rsidP="00412AEC">
      <w:r>
        <w:separator/>
      </w:r>
    </w:p>
  </w:endnote>
  <w:endnote w:type="continuationSeparator" w:id="0">
    <w:p w:rsidR="001A39EB" w:rsidRDefault="001A39EB" w:rsidP="0041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9EB" w:rsidRDefault="001A39EB" w:rsidP="00412AEC">
      <w:r>
        <w:separator/>
      </w:r>
    </w:p>
  </w:footnote>
  <w:footnote w:type="continuationSeparator" w:id="0">
    <w:p w:rsidR="001A39EB" w:rsidRDefault="001A39EB" w:rsidP="0041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B0688C"/>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75F928EA"/>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1"/>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352C"/>
    <w:rsid w:val="00006435"/>
    <w:rsid w:val="00023781"/>
    <w:rsid w:val="00025B84"/>
    <w:rsid w:val="00043CFF"/>
    <w:rsid w:val="0004451F"/>
    <w:rsid w:val="00046EB8"/>
    <w:rsid w:val="000536AF"/>
    <w:rsid w:val="00056350"/>
    <w:rsid w:val="00071742"/>
    <w:rsid w:val="00080568"/>
    <w:rsid w:val="0009184F"/>
    <w:rsid w:val="000A0AA4"/>
    <w:rsid w:val="000E356A"/>
    <w:rsid w:val="000E6748"/>
    <w:rsid w:val="000E7415"/>
    <w:rsid w:val="000F18A6"/>
    <w:rsid w:val="000F1C45"/>
    <w:rsid w:val="00105843"/>
    <w:rsid w:val="00124496"/>
    <w:rsid w:val="0012521B"/>
    <w:rsid w:val="00134C04"/>
    <w:rsid w:val="001418BA"/>
    <w:rsid w:val="00150CD1"/>
    <w:rsid w:val="00162872"/>
    <w:rsid w:val="001646C6"/>
    <w:rsid w:val="00177833"/>
    <w:rsid w:val="00181630"/>
    <w:rsid w:val="001A39EB"/>
    <w:rsid w:val="001B6097"/>
    <w:rsid w:val="001C7350"/>
    <w:rsid w:val="001F3D53"/>
    <w:rsid w:val="002043F9"/>
    <w:rsid w:val="00213B49"/>
    <w:rsid w:val="00222B5D"/>
    <w:rsid w:val="00230C43"/>
    <w:rsid w:val="002318CB"/>
    <w:rsid w:val="002645AE"/>
    <w:rsid w:val="00283C8F"/>
    <w:rsid w:val="00286438"/>
    <w:rsid w:val="002870DF"/>
    <w:rsid w:val="0029481E"/>
    <w:rsid w:val="002D5604"/>
    <w:rsid w:val="002D7701"/>
    <w:rsid w:val="002E1C07"/>
    <w:rsid w:val="00300D60"/>
    <w:rsid w:val="00365B3F"/>
    <w:rsid w:val="003A3E78"/>
    <w:rsid w:val="003A4E30"/>
    <w:rsid w:val="003E51AC"/>
    <w:rsid w:val="00412AEC"/>
    <w:rsid w:val="00417BF9"/>
    <w:rsid w:val="00423C0A"/>
    <w:rsid w:val="00431CAC"/>
    <w:rsid w:val="00433338"/>
    <w:rsid w:val="00434EEB"/>
    <w:rsid w:val="00436C15"/>
    <w:rsid w:val="00452E87"/>
    <w:rsid w:val="004558C6"/>
    <w:rsid w:val="00461C82"/>
    <w:rsid w:val="00474216"/>
    <w:rsid w:val="00495F50"/>
    <w:rsid w:val="00496EB5"/>
    <w:rsid w:val="004A10B6"/>
    <w:rsid w:val="004B6897"/>
    <w:rsid w:val="004C0F9C"/>
    <w:rsid w:val="004C5972"/>
    <w:rsid w:val="00510C1D"/>
    <w:rsid w:val="005550FF"/>
    <w:rsid w:val="00570EC9"/>
    <w:rsid w:val="0058296A"/>
    <w:rsid w:val="005870AB"/>
    <w:rsid w:val="005A0B1F"/>
    <w:rsid w:val="005B1796"/>
    <w:rsid w:val="005B22C7"/>
    <w:rsid w:val="005B514D"/>
    <w:rsid w:val="005B6CB7"/>
    <w:rsid w:val="005C1FF0"/>
    <w:rsid w:val="005F2ABC"/>
    <w:rsid w:val="005F4598"/>
    <w:rsid w:val="005F6E8B"/>
    <w:rsid w:val="0061352C"/>
    <w:rsid w:val="00627136"/>
    <w:rsid w:val="0062770E"/>
    <w:rsid w:val="0063713C"/>
    <w:rsid w:val="0065256A"/>
    <w:rsid w:val="00666699"/>
    <w:rsid w:val="00676352"/>
    <w:rsid w:val="00676CD2"/>
    <w:rsid w:val="00682C84"/>
    <w:rsid w:val="00682D45"/>
    <w:rsid w:val="006A4908"/>
    <w:rsid w:val="006A540F"/>
    <w:rsid w:val="006B7A96"/>
    <w:rsid w:val="006C3F93"/>
    <w:rsid w:val="006E31F4"/>
    <w:rsid w:val="006F6865"/>
    <w:rsid w:val="007225B8"/>
    <w:rsid w:val="00733B38"/>
    <w:rsid w:val="00775755"/>
    <w:rsid w:val="00787F39"/>
    <w:rsid w:val="007D2383"/>
    <w:rsid w:val="007E0ADC"/>
    <w:rsid w:val="00836760"/>
    <w:rsid w:val="00877A41"/>
    <w:rsid w:val="008854E0"/>
    <w:rsid w:val="00886101"/>
    <w:rsid w:val="00887B17"/>
    <w:rsid w:val="00894D87"/>
    <w:rsid w:val="008A15F7"/>
    <w:rsid w:val="008B6866"/>
    <w:rsid w:val="008F02A6"/>
    <w:rsid w:val="008F2F5B"/>
    <w:rsid w:val="00906AB7"/>
    <w:rsid w:val="009221AE"/>
    <w:rsid w:val="00927488"/>
    <w:rsid w:val="00930D3D"/>
    <w:rsid w:val="00933185"/>
    <w:rsid w:val="00943E9B"/>
    <w:rsid w:val="00946DC9"/>
    <w:rsid w:val="00947908"/>
    <w:rsid w:val="00950319"/>
    <w:rsid w:val="00982F0E"/>
    <w:rsid w:val="009A435D"/>
    <w:rsid w:val="009A5D72"/>
    <w:rsid w:val="009B3613"/>
    <w:rsid w:val="009C2110"/>
    <w:rsid w:val="00A00AB7"/>
    <w:rsid w:val="00A06F45"/>
    <w:rsid w:val="00A13A8E"/>
    <w:rsid w:val="00A4659F"/>
    <w:rsid w:val="00A65176"/>
    <w:rsid w:val="00A66B0D"/>
    <w:rsid w:val="00A9401E"/>
    <w:rsid w:val="00AA1E9D"/>
    <w:rsid w:val="00AB10ED"/>
    <w:rsid w:val="00AB436A"/>
    <w:rsid w:val="00AC71B7"/>
    <w:rsid w:val="00AC7873"/>
    <w:rsid w:val="00AD0B86"/>
    <w:rsid w:val="00AD4A37"/>
    <w:rsid w:val="00AE7DA8"/>
    <w:rsid w:val="00AF29D5"/>
    <w:rsid w:val="00B15A7F"/>
    <w:rsid w:val="00B50C4E"/>
    <w:rsid w:val="00B52125"/>
    <w:rsid w:val="00B67DB4"/>
    <w:rsid w:val="00B724D9"/>
    <w:rsid w:val="00B832BA"/>
    <w:rsid w:val="00B86B15"/>
    <w:rsid w:val="00BA3198"/>
    <w:rsid w:val="00BB4D5D"/>
    <w:rsid w:val="00BE4662"/>
    <w:rsid w:val="00C00070"/>
    <w:rsid w:val="00C070AD"/>
    <w:rsid w:val="00C1038B"/>
    <w:rsid w:val="00C15D08"/>
    <w:rsid w:val="00C26EDE"/>
    <w:rsid w:val="00C27156"/>
    <w:rsid w:val="00C30F46"/>
    <w:rsid w:val="00C3518B"/>
    <w:rsid w:val="00C41328"/>
    <w:rsid w:val="00C76733"/>
    <w:rsid w:val="00C82EBD"/>
    <w:rsid w:val="00CA3948"/>
    <w:rsid w:val="00CA43B5"/>
    <w:rsid w:val="00CA5B27"/>
    <w:rsid w:val="00CB651E"/>
    <w:rsid w:val="00CD26D0"/>
    <w:rsid w:val="00D04951"/>
    <w:rsid w:val="00D1711A"/>
    <w:rsid w:val="00D5167D"/>
    <w:rsid w:val="00D85264"/>
    <w:rsid w:val="00DA6339"/>
    <w:rsid w:val="00DB5925"/>
    <w:rsid w:val="00DC2713"/>
    <w:rsid w:val="00DC49F5"/>
    <w:rsid w:val="00DD4F1E"/>
    <w:rsid w:val="00E04301"/>
    <w:rsid w:val="00E14E4D"/>
    <w:rsid w:val="00E21E36"/>
    <w:rsid w:val="00E23A5E"/>
    <w:rsid w:val="00E32371"/>
    <w:rsid w:val="00E37807"/>
    <w:rsid w:val="00E4418C"/>
    <w:rsid w:val="00E50D9B"/>
    <w:rsid w:val="00E60463"/>
    <w:rsid w:val="00E669E2"/>
    <w:rsid w:val="00E6737E"/>
    <w:rsid w:val="00E73D4B"/>
    <w:rsid w:val="00E76315"/>
    <w:rsid w:val="00E80777"/>
    <w:rsid w:val="00E81830"/>
    <w:rsid w:val="00E9167E"/>
    <w:rsid w:val="00E96262"/>
    <w:rsid w:val="00EC46BF"/>
    <w:rsid w:val="00EE0566"/>
    <w:rsid w:val="00EE5565"/>
    <w:rsid w:val="00F0091E"/>
    <w:rsid w:val="00F02BB7"/>
    <w:rsid w:val="00F06B82"/>
    <w:rsid w:val="00F13182"/>
    <w:rsid w:val="00F20B3B"/>
    <w:rsid w:val="00F52FCB"/>
    <w:rsid w:val="00F8038A"/>
    <w:rsid w:val="00FB4D1F"/>
    <w:rsid w:val="00FE5D88"/>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21616285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164711432">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58684465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4652</TotalTime>
  <Pages>3</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102</cp:revision>
  <dcterms:created xsi:type="dcterms:W3CDTF">2018-05-21T08:41:00Z</dcterms:created>
  <dcterms:modified xsi:type="dcterms:W3CDTF">2021-08-20T01:15:00Z</dcterms:modified>
</cp:coreProperties>
</file>