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lang w:eastAsia="zh-CN"/>
        </w:rPr>
        <w:t>张家港市第一人民医院机房运维服务项目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highlight w:val="none"/>
        </w:rPr>
        <w:t>谈判公告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张家港保税区禾达招投标咨询服务有限公司受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的委托，决定就其所需的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机房运维服务项目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进行竞争性谈判采购，现欢迎符合相关条件的合格供应商前来报名参加谈判。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一、项目名称及编号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eastAsia="zh-CN"/>
        </w:rPr>
        <w:t>机房运维服务项目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项目编号：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ZJGHD2020-NJ065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采购预算：20万元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二、项目简要说明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本次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的标的是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的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机房运维服务项目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。具体要求见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文件第四章技术要求。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三、供应商资格要求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（一）供应商须提供下列材料：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1．法人或者其他组织的营业执照等证明文件，自然人的身份证明；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．具备履行合同所必需的设备和专业技术能力的书面声明；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．参加采购活动前3年内在经营活动中没有重大违法记录的书面声明。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（二）采购人根据采购项目的特殊要求规定的特定条件：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1．本次采购不接受联合体谈判；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四、项目信息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．</w:t>
      </w:r>
      <w:r>
        <w:rPr>
          <w:rFonts w:hint="default" w:ascii="Times New Roman" w:hAnsi="Times New Roman" w:cs="Times New Roman"/>
          <w:sz w:val="24"/>
          <w:szCs w:val="24"/>
        </w:rPr>
        <w:t>报名</w:t>
      </w:r>
      <w:r>
        <w:rPr>
          <w:rFonts w:hint="default" w:ascii="Times New Roman" w:hAnsi="Times New Roman" w:cs="Times New Roman"/>
          <w:sz w:val="24"/>
          <w:szCs w:val="24"/>
        </w:rPr>
        <w:t>时间：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2020年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07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日起至2020年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07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日止（每天上午9：00至11：00，下午13：00至16：00，法定节假日除外）。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</w:t>
      </w:r>
      <w:r>
        <w:rPr>
          <w:rFonts w:hint="default" w:ascii="Times New Roman" w:hAnsi="Times New Roman" w:cs="Times New Roman"/>
        </w:rPr>
        <w:t>报名</w:t>
      </w:r>
      <w:r>
        <w:rPr>
          <w:rFonts w:hint="default" w:ascii="Times New Roman" w:hAnsi="Times New Roman" w:cs="Times New Roman"/>
        </w:rPr>
        <w:t>地点：张家港市杨舍镇南二环路1号</w:t>
      </w:r>
      <w:r>
        <w:rPr>
          <w:rFonts w:hint="default" w:ascii="Times New Roman" w:hAnsi="Times New Roman" w:cs="Times New Roman"/>
          <w:highlight w:val="none"/>
        </w:rPr>
        <w:t>九洲</w:t>
      </w:r>
      <w:r>
        <w:rPr>
          <w:rFonts w:hint="default" w:ascii="Times New Roman" w:hAnsi="Times New Roman" w:cs="Times New Roman"/>
        </w:rPr>
        <w:t>国际大厦21楼2104室。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</w:rPr>
        <w:t>3．供应商如确定参加</w:t>
      </w:r>
      <w:r>
        <w:rPr>
          <w:rFonts w:hint="default" w:ascii="Times New Roman" w:hAnsi="Times New Roman" w:cs="Times New Roman"/>
          <w:lang w:val="en-US" w:eastAsia="zh-CN"/>
        </w:rPr>
        <w:t>谈判</w:t>
      </w:r>
      <w:r>
        <w:rPr>
          <w:rFonts w:hint="default" w:ascii="Times New Roman" w:hAnsi="Times New Roman" w:cs="Times New Roman"/>
        </w:rPr>
        <w:t>，须在</w:t>
      </w:r>
      <w:r>
        <w:rPr>
          <w:rFonts w:hint="default" w:ascii="Times New Roman" w:hAnsi="Times New Roman" w:cs="Times New Roman"/>
        </w:rPr>
        <w:t>报名</w:t>
      </w:r>
      <w:r>
        <w:rPr>
          <w:rFonts w:hint="default" w:ascii="Times New Roman" w:hAnsi="Times New Roman" w:cs="Times New Roman"/>
        </w:rPr>
        <w:t>时间截止前至采购代理机构</w:t>
      </w:r>
      <w:r>
        <w:rPr>
          <w:rFonts w:hint="default" w:ascii="Times New Roman" w:hAnsi="Times New Roman" w:cs="Times New Roman"/>
        </w:rPr>
        <w:t>现场报名</w:t>
      </w:r>
      <w:r>
        <w:rPr>
          <w:rFonts w:hint="default" w:ascii="Times New Roman" w:hAnsi="Times New Roman" w:cs="Times New Roman"/>
        </w:rPr>
        <w:t>并领取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竞争性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>谈判文件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  <w:b/>
          <w:bCs/>
        </w:rPr>
        <w:t>本次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竞争性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bCs/>
        </w:rPr>
        <w:t>工本费为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</w:rPr>
        <w:t>00元/份，</w:t>
      </w:r>
      <w:r>
        <w:rPr>
          <w:rFonts w:hint="default" w:ascii="Times New Roman" w:hAnsi="Times New Roman" w:cs="Times New Roman"/>
          <w:b/>
          <w:bCs/>
        </w:rPr>
        <w:t>报名</w:t>
      </w:r>
      <w:r>
        <w:rPr>
          <w:rFonts w:hint="default" w:ascii="Times New Roman" w:hAnsi="Times New Roman" w:cs="Times New Roman"/>
          <w:b/>
          <w:bCs/>
        </w:rPr>
        <w:t>时以现金形式缴纳，文件一经售出，一律不退，且仅作为本次采购使用。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供应商如确定参加谈判，须在报名截止时间前至采购代理机构报名并领取谈判文件。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报名时须提供以下材料：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4．</w:t>
      </w:r>
      <w:r>
        <w:rPr>
          <w:rFonts w:hint="default" w:ascii="Times New Roman" w:hAnsi="Times New Roman" w:cs="Times New Roman"/>
        </w:rPr>
        <w:t>报名</w:t>
      </w:r>
      <w:r>
        <w:rPr>
          <w:rFonts w:hint="default" w:ascii="Times New Roman" w:hAnsi="Times New Roman" w:cs="Times New Roman"/>
        </w:rPr>
        <w:t>时须提供以下材料：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（1）法人或者其他组织的营业执照等证明文件复印件，自然人的身份证明复印件（加盖公章）；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（2）法人（或负责人）授权委托书原件（如有授权，加盖公章）；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（3）法人（或负责人）身份证复印件（加盖公章）；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right="0" w:firstLine="48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（4）授权代表人的身份证原件及复印件（原件审核后退回，复印件加盖公章）</w:t>
      </w:r>
      <w:r>
        <w:rPr>
          <w:rFonts w:hint="default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right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</w:rPr>
        <w:t>符合资格要求的供应商在</w:t>
      </w:r>
      <w:r>
        <w:rPr>
          <w:rFonts w:hint="default" w:ascii="Times New Roman" w:hAnsi="Times New Roman" w:cs="Times New Roman"/>
          <w:b/>
          <w:sz w:val="24"/>
        </w:rPr>
        <w:t>报名</w:t>
      </w:r>
      <w:r>
        <w:rPr>
          <w:rFonts w:hint="default" w:ascii="Times New Roman" w:hAnsi="Times New Roman" w:cs="Times New Roman"/>
          <w:b/>
          <w:sz w:val="24"/>
        </w:rPr>
        <w:t>时须提供以上材料的复印件加盖公章装订成册，原件带至</w:t>
      </w:r>
      <w:r>
        <w:rPr>
          <w:rFonts w:hint="default" w:ascii="Times New Roman" w:hAnsi="Times New Roman" w:cs="Times New Roman"/>
          <w:b/>
          <w:sz w:val="24"/>
        </w:rPr>
        <w:t>报名</w:t>
      </w:r>
      <w:r>
        <w:rPr>
          <w:rFonts w:hint="default" w:ascii="Times New Roman" w:hAnsi="Times New Roman" w:cs="Times New Roman"/>
          <w:b/>
          <w:sz w:val="24"/>
        </w:rPr>
        <w:t>现场审查。如有伪造或虚报，则采购代理机构有权取消该供应商的</w:t>
      </w:r>
      <w:r>
        <w:rPr>
          <w:rFonts w:hint="default" w:ascii="Times New Roman" w:hAnsi="Times New Roman" w:cs="Times New Roman"/>
          <w:b/>
          <w:sz w:val="24"/>
        </w:rPr>
        <w:t>报名</w:t>
      </w:r>
      <w:r>
        <w:rPr>
          <w:rFonts w:hint="default" w:ascii="Times New Roman" w:hAnsi="Times New Roman" w:cs="Times New Roman"/>
          <w:b/>
          <w:sz w:val="24"/>
        </w:rPr>
        <w:t>或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谈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lang w:val="en-US" w:eastAsia="zh-CN"/>
        </w:rPr>
        <w:t>判</w:t>
      </w:r>
      <w:r>
        <w:rPr>
          <w:rFonts w:hint="default" w:ascii="Times New Roman" w:hAnsi="Times New Roman" w:cs="Times New Roman"/>
          <w:b/>
          <w:sz w:val="24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．</w:t>
      </w:r>
      <w:r>
        <w:rPr>
          <w:rFonts w:hint="default" w:ascii="Times New Roman" w:hAnsi="Times New Roman" w:cs="Times New Roman"/>
          <w:sz w:val="24"/>
          <w:lang w:eastAsia="zh-CN"/>
        </w:rPr>
        <w:t>竞争性</w:t>
      </w:r>
      <w:r>
        <w:rPr>
          <w:rFonts w:hint="default" w:ascii="Times New Roman" w:hAnsi="Times New Roman" w:cs="Times New Roman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sz w:val="24"/>
        </w:rPr>
        <w:t>文件澄清或者修改内容的告知方式：采用在“</w:t>
      </w:r>
      <w:r>
        <w:rPr>
          <w:rFonts w:hint="default" w:ascii="Times New Roman" w:hAnsi="Times New Roman" w:cs="Times New Roman"/>
          <w:sz w:val="24"/>
          <w:lang w:val="en-US" w:eastAsia="zh-CN"/>
        </w:rPr>
        <w:t>张家港市第一人民医院</w:t>
      </w:r>
      <w:r>
        <w:rPr>
          <w:rFonts w:hint="default" w:ascii="Times New Roman" w:hAnsi="Times New Roman" w:cs="Times New Roman"/>
          <w:sz w:val="24"/>
        </w:rPr>
        <w:t>”官网公告的方式告知。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．采购任务取消的告知方式：采用在“</w:t>
      </w:r>
      <w:r>
        <w:rPr>
          <w:rFonts w:hint="default" w:ascii="Times New Roman" w:hAnsi="Times New Roman" w:cs="Times New Roman"/>
          <w:sz w:val="24"/>
          <w:lang w:val="en-US" w:eastAsia="zh-CN"/>
        </w:rPr>
        <w:t>张家港市第一人民医院</w:t>
      </w:r>
      <w:r>
        <w:rPr>
          <w:rFonts w:hint="default" w:ascii="Times New Roman" w:hAnsi="Times New Roman" w:cs="Times New Roman"/>
          <w:sz w:val="24"/>
        </w:rPr>
        <w:t>”</w:t>
      </w:r>
      <w:r>
        <w:rPr>
          <w:rFonts w:hint="default" w:ascii="Times New Roman" w:hAnsi="Times New Roman" w:cs="Times New Roman"/>
          <w:sz w:val="24"/>
          <w:lang w:val="en-US" w:eastAsia="zh-CN"/>
        </w:rPr>
        <w:t>官网</w:t>
      </w:r>
      <w:r>
        <w:rPr>
          <w:rFonts w:hint="default" w:ascii="Times New Roman" w:hAnsi="Times New Roman" w:cs="Times New Roman"/>
          <w:sz w:val="24"/>
        </w:rPr>
        <w:t>公告的方式告知。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五、谈判响应文件接收信息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谈判响应文件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接收时间：</w:t>
      </w:r>
      <w:r>
        <w:rPr>
          <w:rFonts w:hint="default" w:ascii="Times New Roman" w:hAnsi="Times New Roman" w:cs="Times New Roman"/>
          <w:sz w:val="24"/>
          <w:szCs w:val="24"/>
        </w:rPr>
        <w:t>2020年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07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>日14:00-14:30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谈判响应文件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接收截止时间：20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: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谈判响应文件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接收地点：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张家港市第一人民医院行政楼四楼信息中心会议室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谈判响应文件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接收人：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黄李红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六、谈判有关信息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谈判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开始时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间：20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14:30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谈判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地点：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张家港市第一人民医院行政楼四楼信息中心会议室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七、本次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联系事项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采购代理机构：张家港保税区禾达招投标咨询服务有限公司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地址：张家港市杨舍镇南二环路1号九洲国际大厦21楼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邮编：215600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联系人：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黄李红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，联系电话、传真：0512-56868608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采购单位：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张家港市第一人民医院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地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址：张家港市暨阳西路68号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联系人：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薛芹，联系电话：0512-56919838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八、</w:t>
      </w:r>
      <w:r>
        <w:rPr>
          <w:rStyle w:val="7"/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</w:rPr>
        <w:t>谈判响应文件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制作份数要求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正本份数：壹份，副本份数：贰份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九、本次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</w:rPr>
        <w:t>保证金金额为人民币：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  <w:lang w:val="en-US" w:eastAsia="zh-CN"/>
        </w:rPr>
        <w:t>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  <w:lang w:val="en-US" w:eastAsia="zh-CN"/>
        </w:rPr>
        <w:t>仟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  <w:lang w:val="en-US" w:eastAsia="zh-CN"/>
        </w:rPr>
        <w:t>肆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  <w:lang w:val="en-US" w:eastAsia="zh-CN"/>
        </w:rPr>
        <w:t>元整（￥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  <w:lang w:val="en-US" w:eastAsia="zh-CN"/>
        </w:rPr>
        <w:t>00.00）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highlight w:val="none"/>
          <w:u w:val="none"/>
        </w:rPr>
        <w:t>保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证金的提交方式：银行汇款。须在2020年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07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月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日14：00前到达以下账户，逾期拒收并不得参加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。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  <w:t>保证金汇款凭证在与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  <w:t>文件一起送达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  <w:t>地点（不要密封在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  <w:t>文件中）。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采购代理机构收取保证金的银行信息：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户名：张家港保税区禾达招投标咨询服务有限公司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开户行：平安银行张家港支行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帐号：15000090864851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  <w:t>注：汇款时请注明项目名称、项目编号。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、只有在张家港保税区禾达招投标咨询服务有限公司现场报名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并成功交纳保证金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的供应商才能参加本次采购活动。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十、请贵单位领取本次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文件后，认真阅读各项内容，进行必要的</w:t>
      </w:r>
      <w:r>
        <w:rPr>
          <w:rStyle w:val="7"/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</w:rPr>
        <w:t>谈判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准备，按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文件的要求详细填写和编制</w:t>
      </w:r>
      <w:r>
        <w:rPr>
          <w:rStyle w:val="7"/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</w:rPr>
        <w:t>谈判响应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文件，并按以上确定的时间、地点准时参加</w:t>
      </w:r>
      <w:r>
        <w:rPr>
          <w:rStyle w:val="7"/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</w:rPr>
        <w:t>谈判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张家港保税区禾达招投标咨询服务有限公司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 w:firstLine="7440" w:firstLineChars="31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2020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20" w:firstLineChars="200"/>
        <w:jc w:val="right"/>
        <w:textAlignment w:val="auto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3091"/>
    <w:rsid w:val="044E6247"/>
    <w:rsid w:val="05737EE7"/>
    <w:rsid w:val="06152158"/>
    <w:rsid w:val="07C17E32"/>
    <w:rsid w:val="0C16669D"/>
    <w:rsid w:val="0FFA2358"/>
    <w:rsid w:val="117F2400"/>
    <w:rsid w:val="140B4D84"/>
    <w:rsid w:val="141F7945"/>
    <w:rsid w:val="18F337A0"/>
    <w:rsid w:val="195B1258"/>
    <w:rsid w:val="1B4240A5"/>
    <w:rsid w:val="1B72351D"/>
    <w:rsid w:val="1C4F099A"/>
    <w:rsid w:val="25A77C81"/>
    <w:rsid w:val="25E94E3A"/>
    <w:rsid w:val="29B13F94"/>
    <w:rsid w:val="2E583BEF"/>
    <w:rsid w:val="2F7F1813"/>
    <w:rsid w:val="301674F1"/>
    <w:rsid w:val="313D474A"/>
    <w:rsid w:val="31C006BB"/>
    <w:rsid w:val="32CF6765"/>
    <w:rsid w:val="33D30FC7"/>
    <w:rsid w:val="347D5A70"/>
    <w:rsid w:val="3B1B5ED7"/>
    <w:rsid w:val="3DA3167D"/>
    <w:rsid w:val="420172EF"/>
    <w:rsid w:val="473272DE"/>
    <w:rsid w:val="49A03091"/>
    <w:rsid w:val="49B1042B"/>
    <w:rsid w:val="4AC2068D"/>
    <w:rsid w:val="52A2799F"/>
    <w:rsid w:val="56600259"/>
    <w:rsid w:val="58BE3005"/>
    <w:rsid w:val="5E7F0C1F"/>
    <w:rsid w:val="61613851"/>
    <w:rsid w:val="6199038E"/>
    <w:rsid w:val="67086B4F"/>
    <w:rsid w:val="67A517A7"/>
    <w:rsid w:val="68775C05"/>
    <w:rsid w:val="69F51C20"/>
    <w:rsid w:val="6A3E12B9"/>
    <w:rsid w:val="6B0D413D"/>
    <w:rsid w:val="6D2D6880"/>
    <w:rsid w:val="6D535020"/>
    <w:rsid w:val="73F57E6E"/>
    <w:rsid w:val="75F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after="120" w:line="360" w:lineRule="auto"/>
      <w:jc w:val="left"/>
      <w:outlineLvl w:val="1"/>
    </w:pPr>
    <w:rPr>
      <w:rFonts w:ascii="Arial" w:hAnsi="Arial" w:eastAsia="黑体"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/>
    </w:pPr>
    <w:rPr>
      <w:rFonts w:ascii="宋体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段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2018-10-22T01:37:00Z</dcterms:created>
  <dc:creator>Administrator</dc:creator>
  <cp:lastModifiedBy>☆*:.糖小喵♥</cp:lastModifiedBy>
  <dcterms:modified xsi:type="dcterms:W3CDTF">2020-07-23T08:38:12Z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