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6657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移动支付对账平台项目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31DD0F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移动支付对账平台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6D85BF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移动支付对账平台</w:t>
      </w:r>
    </w:p>
    <w:p w14:paraId="6CC4B9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2026年07月02日 </w:t>
      </w:r>
    </w:p>
    <w:p w14:paraId="78E4BE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579BCA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江苏仁科医疗科技有限公司</w:t>
      </w:r>
    </w:p>
    <w:p w14:paraId="3393CD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成交金额：17.88万元</w:t>
      </w:r>
    </w:p>
    <w:p w14:paraId="1995D1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0512-56919834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105D7E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154E89AD">
      <w:pPr>
        <w:pStyle w:val="6"/>
        <w:widowControl/>
        <w:spacing w:beforeAutospacing="0" w:afterAutospacing="0" w:line="375" w:lineRule="atLeast"/>
      </w:pPr>
    </w:p>
    <w:p w14:paraId="4A8DEB2E"/>
    <w:p w14:paraId="5E534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230F73B7">
      <w:pPr>
        <w:pStyle w:val="4"/>
        <w:rPr>
          <w:rFonts w:hint="eastAsia"/>
          <w:lang w:val="en-US" w:eastAsia="zh-CN"/>
        </w:rPr>
      </w:pPr>
    </w:p>
    <w:p w14:paraId="77C15630">
      <w:pPr>
        <w:pStyle w:val="4"/>
        <w:rPr>
          <w:rFonts w:hint="default"/>
          <w:lang w:val="en-US" w:eastAsia="zh-CN"/>
        </w:rPr>
      </w:pPr>
    </w:p>
    <w:p w14:paraId="75700AF9">
      <w:bookmarkStart w:id="0" w:name="_GoBack"/>
      <w:bookmarkEnd w:id="0"/>
    </w:p>
    <w:sectPr>
      <w:pgSz w:w="11906" w:h="16838"/>
      <w:pgMar w:top="1440" w:right="1083" w:bottom="1440" w:left="1083" w:header="851" w:footer="992" w:gutter="0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6C8D"/>
    <w:rsid w:val="44625EBC"/>
    <w:rsid w:val="4710557B"/>
    <w:rsid w:val="47B75D02"/>
    <w:rsid w:val="5E8D6DE7"/>
    <w:rsid w:val="60D62324"/>
    <w:rsid w:val="6A641533"/>
    <w:rsid w:val="6CA46DCB"/>
    <w:rsid w:val="7C2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2025-04-17T06:30:00Z</dcterms:created>
  <dc:creator>DELL</dc:creator>
  <cp:lastModifiedBy>LENOVO</cp:lastModifiedBy>
  <cp:lastPrinted>2025-10-21T01:03:00Z</cp:lastPrinted>
  <dcterms:modified xsi:type="dcterms:W3CDTF">2026-07-02T07:58:23Z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eyJoZGlkIjoiYWY3OTE4MmJkNzczYzRkZGViYmFkN2EzNmU4N2U3Y2YiLCJ1c2VySWQiOiIzODE3OTE1MzgifQ==</vt:lpwstr>
  </property>
  <property fmtid="{D5CDD505-2E9C-101B-9397-08002B2CF9AE}" pid="4" name="ICV">
    <vt:lpwstr>CD651D50996E4B7F8029EE144E2D1E5C_12</vt:lpwstr>
  </property>
</Properties>
</file>