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B4BF"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新增病理工作站项目中标（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1356F6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新增病理工作站项目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4191DC6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新增病理工作站项目</w:t>
      </w:r>
    </w:p>
    <w:p w14:paraId="503DB2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2026年06月26日 </w:t>
      </w:r>
    </w:p>
    <w:p w14:paraId="355D41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650C55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无锡朗昱电子科技有限公司</w:t>
      </w:r>
    </w:p>
    <w:p w14:paraId="168E0C0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成交金额：15.68万/3套</w:t>
      </w:r>
    </w:p>
    <w:p w14:paraId="692D2CB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lang w:eastAsia="zh-CN"/>
        </w:rPr>
        <w:t>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5B66C42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 w14:paraId="5EE2129E">
      <w:pPr>
        <w:pStyle w:val="5"/>
        <w:widowControl/>
        <w:spacing w:beforeAutospacing="0" w:afterAutospacing="0" w:line="375" w:lineRule="atLeast"/>
      </w:pPr>
    </w:p>
    <w:p w14:paraId="5D1547D9"/>
    <w:p w14:paraId="777EF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 w14:paraId="523EE769">
      <w:pPr>
        <w:pStyle w:val="4"/>
        <w:rPr>
          <w:rFonts w:hint="eastAsia"/>
          <w:lang w:val="en-US" w:eastAsia="zh-CN"/>
        </w:rPr>
      </w:pPr>
    </w:p>
    <w:p w14:paraId="40FB0240">
      <w:pPr>
        <w:pStyle w:val="4"/>
        <w:rPr>
          <w:rFonts w:hint="default"/>
          <w:lang w:val="en-US" w:eastAsia="zh-CN"/>
        </w:rPr>
      </w:pPr>
    </w:p>
    <w:p w14:paraId="3C24B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193D"/>
    <w:rsid w:val="2969451E"/>
    <w:rsid w:val="3EEF6DB5"/>
    <w:rsid w:val="40D12BDE"/>
    <w:rsid w:val="4C4345A9"/>
    <w:rsid w:val="781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2026-06-26T08:07:45Z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CD863107F15C424EA18FA59B5829AC1D_12</vt:lpwstr>
  </property>
</Properties>
</file>