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cs="宋体"/>
          <w:color w:val="auto"/>
          <w:sz w:val="24"/>
          <w:szCs w:val="24"/>
          <w:highlight w:val="none"/>
          <w:lang w:val="en-US" w:eastAsia="zh-CN"/>
        </w:rPr>
        <w:t>关于</w:t>
      </w:r>
      <w:r>
        <w:rPr>
          <w:rFonts w:hint="default" w:ascii="宋体" w:hAnsi="宋体" w:eastAsia="宋体" w:cs="宋体"/>
          <w:color w:val="auto"/>
          <w:sz w:val="24"/>
          <w:szCs w:val="24"/>
          <w:highlight w:val="none"/>
          <w:lang w:val="en-US" w:eastAsia="zh-CN"/>
        </w:rPr>
        <w:t>全自动</w:t>
      </w:r>
      <w:r>
        <w:rPr>
          <w:rFonts w:hint="eastAsia" w:ascii="宋体" w:hAnsi="宋体" w:eastAsia="宋体" w:cs="宋体"/>
          <w:color w:val="auto"/>
          <w:sz w:val="24"/>
          <w:szCs w:val="24"/>
          <w:highlight w:val="none"/>
          <w:lang w:val="en-US" w:eastAsia="zh-CN"/>
        </w:rPr>
        <w:t>内窥镜清洗消毒机</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公告</w:t>
      </w:r>
    </w:p>
    <w:p>
      <w:pPr>
        <w:spacing w:line="360" w:lineRule="auto"/>
        <w:ind w:lef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default" w:ascii="宋体" w:hAnsi="宋体" w:eastAsia="宋体" w:cs="宋体"/>
          <w:color w:val="auto"/>
          <w:sz w:val="24"/>
          <w:szCs w:val="24"/>
          <w:highlight w:val="none"/>
          <w:lang w:val="en-US" w:eastAsia="zh-CN"/>
        </w:rPr>
        <w:t>全自动</w:t>
      </w:r>
      <w:r>
        <w:rPr>
          <w:rFonts w:hint="eastAsia" w:ascii="宋体" w:hAnsi="宋体" w:eastAsia="宋体" w:cs="宋体"/>
          <w:color w:val="auto"/>
          <w:sz w:val="24"/>
          <w:szCs w:val="24"/>
          <w:highlight w:val="none"/>
          <w:lang w:val="en-US" w:eastAsia="zh-CN"/>
        </w:rPr>
        <w:t>内窥镜清洗消毒机</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采购，现欢迎符合相关条件的合格供应商参加采购活动。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bookmarkStart w:id="4" w:name="_GoBack"/>
      <w:bookmarkEnd w:id="4"/>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SYYZBB2026-YG-012</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default" w:ascii="宋体" w:hAnsi="宋体" w:eastAsia="宋体" w:cs="宋体"/>
          <w:color w:val="auto"/>
          <w:sz w:val="24"/>
          <w:szCs w:val="24"/>
          <w:highlight w:val="none"/>
          <w:lang w:val="en-US" w:eastAsia="zh-CN"/>
        </w:rPr>
        <w:t>全自动</w:t>
      </w:r>
      <w:r>
        <w:rPr>
          <w:rFonts w:hint="eastAsia" w:ascii="宋体" w:hAnsi="宋体" w:eastAsia="宋体" w:cs="宋体"/>
          <w:color w:val="auto"/>
          <w:sz w:val="24"/>
          <w:szCs w:val="24"/>
          <w:highlight w:val="none"/>
          <w:lang w:val="en-US" w:eastAsia="zh-CN"/>
        </w:rPr>
        <w:t>内窥镜清洗消毒机项目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预算金额：32.4万元。</w:t>
      </w:r>
    </w:p>
    <w:p>
      <w:pPr>
        <w:pStyle w:val="4"/>
        <w:ind w:left="0" w:leftChars="0" w:firstLine="480" w:firstLineChars="200"/>
        <w:rPr>
          <w:rFonts w:hint="eastAsia"/>
          <w:lang w:val="en-US" w:eastAsia="zh-CN"/>
        </w:rPr>
      </w:pPr>
      <w:r>
        <w:rPr>
          <w:rFonts w:hint="eastAsia" w:ascii="宋体" w:hAnsi="宋体" w:eastAsia="宋体" w:cs="宋体"/>
          <w:color w:val="auto"/>
          <w:sz w:val="24"/>
          <w:szCs w:val="24"/>
          <w:highlight w:val="none"/>
          <w:lang w:val="en-US" w:eastAsia="zh-CN"/>
        </w:rPr>
        <w:t>最高限价：29.16万元</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采购需求：详见比选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项目需求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r>
        <w:rPr>
          <w:rFonts w:hint="eastAsia" w:ascii="宋体" w:hAnsi="宋体" w:eastAsia="宋体" w:cs="宋体"/>
          <w:i w:val="0"/>
          <w:iCs w:val="0"/>
          <w:color w:val="auto"/>
          <w:sz w:val="24"/>
          <w:szCs w:val="24"/>
          <w:u w:val="none"/>
        </w:rPr>
        <w:t>合同签订生效后</w:t>
      </w:r>
      <w:r>
        <w:rPr>
          <w:rFonts w:hint="eastAsia" w:ascii="宋体" w:hAnsi="宋体" w:eastAsia="宋体" w:cs="宋体"/>
          <w:i w:val="0"/>
          <w:iCs w:val="0"/>
          <w:color w:val="auto"/>
          <w:sz w:val="24"/>
          <w:szCs w:val="24"/>
          <w:u w:val="none"/>
          <w:lang w:val="en-US" w:eastAsia="zh-CN"/>
        </w:rPr>
        <w:t>90天</w:t>
      </w:r>
      <w:r>
        <w:rPr>
          <w:rFonts w:hint="eastAsia" w:ascii="宋体" w:hAnsi="宋体" w:eastAsia="宋体" w:cs="宋体"/>
          <w:i w:val="0"/>
          <w:iCs w:val="0"/>
          <w:color w:val="auto"/>
          <w:sz w:val="24"/>
          <w:szCs w:val="24"/>
          <w:u w:val="none"/>
        </w:rPr>
        <w:t>内供货并安装调试完毕</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pPr>
        <w:spacing w:line="44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i/>
          <w:iCs/>
          <w:color w:val="auto"/>
          <w:sz w:val="24"/>
          <w:szCs w:val="24"/>
          <w:u w:val="single"/>
        </w:rPr>
        <w:t>本次采购允许进口产品投标。</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二、供应商的资格要求：</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（一）供应商须提供下列材料：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napToGrid w:val="0"/>
        <w:spacing w:line="360" w:lineRule="auto"/>
        <w:ind w:firstLine="480" w:firstLineChars="200"/>
        <w:rPr>
          <w:rFonts w:hint="eastAsia" w:ascii="宋体" w:hAnsi="宋体" w:eastAsia="宋体" w:cs="宋体"/>
          <w:bCs/>
          <w:i/>
          <w:iCs/>
          <w:caps w:val="0"/>
          <w:color w:val="auto"/>
          <w:spacing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rPr>
        <w:t>6．若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pPr>
        <w:spacing w:line="360" w:lineRule="auto"/>
        <w:ind w:firstLine="480" w:firstLineChars="200"/>
        <w:rPr>
          <w:rFonts w:hint="eastAsia" w:ascii="宋体" w:hAnsi="宋体" w:eastAsia="宋体" w:cs="宋体"/>
          <w:bCs/>
          <w:i/>
          <w:iCs/>
          <w:caps w:val="0"/>
          <w:color w:val="auto"/>
          <w:spacing w:val="0"/>
          <w:sz w:val="24"/>
          <w:szCs w:val="24"/>
          <w:highlight w:val="none"/>
          <w:u w:val="single"/>
          <w:lang w:eastAsia="zh-CN"/>
        </w:rPr>
      </w:pPr>
      <w:r>
        <w:rPr>
          <w:rFonts w:hint="eastAsia" w:ascii="宋体" w:hAnsi="宋体" w:eastAsia="宋体" w:cs="宋体"/>
          <w:bCs/>
          <w:i/>
          <w:iCs/>
          <w:caps w:val="0"/>
          <w:color w:val="auto"/>
          <w:spacing w:val="0"/>
          <w:sz w:val="24"/>
          <w:szCs w:val="24"/>
          <w:highlight w:val="none"/>
          <w:u w:val="single"/>
        </w:rPr>
        <w:t>7．关于资格证明文件的书面承诺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（二）本项目的特定资格要求：</w:t>
      </w:r>
    </w:p>
    <w:p>
      <w:pPr>
        <w:spacing w:line="440" w:lineRule="exact"/>
        <w:ind w:firstLine="480"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sz w:val="24"/>
          <w:szCs w:val="24"/>
          <w:u w:val="single"/>
        </w:rPr>
        <w:t>（1）</w:t>
      </w:r>
      <w:r>
        <w:rPr>
          <w:rFonts w:hint="eastAsia" w:ascii="宋体" w:hAnsi="宋体" w:eastAsia="宋体" w:cs="宋体"/>
          <w:i/>
          <w:iCs/>
          <w:color w:val="333333"/>
          <w:spacing w:val="8"/>
          <w:sz w:val="24"/>
          <w:szCs w:val="24"/>
          <w:u w:val="single"/>
          <w:shd w:val="clear" w:color="auto" w:fill="FFFFFF"/>
        </w:rPr>
        <w:t>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pPr>
        <w:pStyle w:val="7"/>
        <w:shd w:val="clear" w:color="auto" w:fill="auto"/>
        <w:wordWrap/>
        <w:overflowPunct/>
        <w:topLinePunct w:val="0"/>
        <w:bidi w:val="0"/>
        <w:spacing w:line="300" w:lineRule="auto"/>
        <w:ind w:firstLine="500"/>
        <w:outlineLvl w:val="9"/>
        <w:rPr>
          <w:rFonts w:hint="eastAsia"/>
          <w:color w:val="auto"/>
        </w:rPr>
      </w:pPr>
      <w:r>
        <w:rPr>
          <w:rStyle w:val="5"/>
          <w:rFonts w:hint="eastAsia" w:ascii="Times New Roman" w:hAnsi="Times New Roman" w:eastAsia="宋体" w:cs="Times New Roman"/>
          <w:b w:val="0"/>
          <w:i/>
          <w:iCs/>
          <w:color w:val="auto"/>
          <w:spacing w:val="7"/>
          <w:kern w:val="2"/>
          <w:sz w:val="24"/>
          <w:szCs w:val="22"/>
          <w:highlight w:val="none"/>
          <w:u w:val="single"/>
          <w:lang w:val="en-US" w:eastAsia="zh-CN" w:bidi="ar-SA"/>
        </w:rPr>
        <w:t>（2）</w:t>
      </w:r>
      <w:r>
        <w:rPr>
          <w:rStyle w:val="5"/>
          <w:rFonts w:hint="default" w:ascii="Times New Roman" w:hAnsi="Times New Roman" w:eastAsia="宋体" w:cs="Times New Roman"/>
          <w:b w:val="0"/>
          <w:i/>
          <w:iCs/>
          <w:color w:val="auto"/>
          <w:spacing w:val="7"/>
          <w:kern w:val="2"/>
          <w:sz w:val="24"/>
          <w:szCs w:val="22"/>
          <w:highlight w:val="none"/>
          <w:u w:val="single"/>
          <w:lang w:val="en-US" w:eastAsia="zh-CN" w:bidi="ar-SA"/>
        </w:rPr>
        <w:t>若所投产品为进口产品的，投标人应提供以下之一的证明材料：（1）此设备的本区域的经销（代理）商，必须提供逐级经销（代理）商的证书；（2）此项目的授权经销商，必须提供本区域经销（代理）商（或生产厂家）对本次招标的项目授权原件，同时提供逐级经销（代理）商的证书。（外文授权或代理证书的需提供中文译件）</w:t>
      </w:r>
    </w:p>
    <w:p>
      <w:pPr>
        <w:spacing w:line="360" w:lineRule="auto"/>
        <w:ind w:firstLine="482" w:firstLineChars="200"/>
        <w:rPr>
          <w:rFonts w:hint="eastAsia" w:ascii="宋体" w:hAnsi="宋体" w:eastAsia="宋体" w:cs="宋体"/>
          <w:b/>
          <w:bCs/>
          <w:i/>
          <w:iCs/>
          <w:sz w:val="24"/>
          <w:szCs w:val="24"/>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rPr>
        <w:t>）</w:t>
      </w:r>
      <w:r>
        <w:rPr>
          <w:rFonts w:hint="eastAsia" w:ascii="宋体" w:hAnsi="宋体" w:eastAsia="宋体" w:cs="宋体"/>
          <w:b/>
          <w:bCs/>
          <w:i/>
          <w:iCs/>
          <w:sz w:val="24"/>
          <w:szCs w:val="24"/>
          <w:u w:val="none"/>
        </w:rPr>
        <w:t>拒绝下述供应商参加本次采购活动：</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三、获取采购文件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color w:val="auto"/>
          <w:sz w:val="24"/>
          <w:szCs w:val="24"/>
          <w:highlight w:val="none"/>
        </w:rPr>
        <w:t>公告时间为202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eastAsia="zh-CN"/>
        </w:rPr>
        <w:t>8：30至11：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0，下午13：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0至16：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（北京时间，法定节假日除外）。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请将以上所需报名资料每页加盖公司公章后</w:t>
      </w:r>
      <w:r>
        <w:rPr>
          <w:rFonts w:hint="eastAsia" w:ascii="宋体" w:hAnsi="宋体" w:eastAsia="宋体" w:cs="宋体"/>
          <w:b/>
          <w:bCs/>
          <w:color w:val="auto"/>
          <w:sz w:val="24"/>
          <w:szCs w:val="24"/>
          <w:highlight w:val="none"/>
          <w:lang w:val="en-US" w:eastAsia="zh-CN"/>
        </w:rPr>
        <w:t>送至张家港市第一人民医院行政楼一楼招标办公室，进行报名，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pPr>
        <w:numPr>
          <w:ilvl w:val="0"/>
          <w:numId w:val="0"/>
        </w:num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eastAsia="zh-CN"/>
        </w:rPr>
        <w:t>报名通过资格初审的，</w:t>
      </w:r>
      <w:r>
        <w:rPr>
          <w:rFonts w:hint="eastAsia" w:ascii="宋体" w:hAnsi="宋体" w:eastAsia="宋体" w:cs="宋体"/>
          <w:color w:val="auto"/>
          <w:sz w:val="24"/>
          <w:szCs w:val="24"/>
          <w:highlight w:val="none"/>
          <w:lang w:val="en-US" w:eastAsia="zh-CN"/>
        </w:rPr>
        <w:t>招标办公室通过邮件形式</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采购文件发送至报名单位的电子邮箱。</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14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张家港市第一人民医院行政楼一楼招标办公室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7"/>
      <w:bookmarkStart w:id="2" w:name="bookmark196"/>
      <w:bookmarkStart w:id="3" w:name="bookmark195"/>
      <w:r>
        <w:rPr>
          <w:rFonts w:hint="eastAsia" w:ascii="宋体" w:hAnsi="宋体" w:eastAsia="宋体" w:cs="宋体"/>
          <w:b/>
          <w:bCs/>
          <w:color w:val="auto"/>
          <w:sz w:val="24"/>
          <w:szCs w:val="24"/>
          <w:highlight w:val="none"/>
          <w:lang w:val="en-US" w:eastAsia="zh-CN"/>
        </w:rPr>
        <w:t>七、发布公告的媒介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pPr>
        <w:spacing w:line="360" w:lineRule="auto"/>
        <w:ind w:firstLine="480" w:firstLineChars="200"/>
        <w:rPr>
          <w:rFonts w:ascii="Times New Roman" w:hAnsi="Times New Roman" w:eastAsia="宋体" w:cs="Times New Roman"/>
          <w:color w:val="auto"/>
          <w:sz w:val="24"/>
          <w:highlight w:val="none"/>
        </w:rPr>
      </w:pPr>
      <w:r>
        <w:rPr>
          <w:rFonts w:hint="eastAsia" w:ascii="宋体" w:hAnsi="宋体" w:eastAsia="宋体" w:cs="宋体"/>
          <w:color w:val="auto"/>
          <w:sz w:val="24"/>
          <w:szCs w:val="24"/>
          <w:highlight w:val="none"/>
          <w:lang w:val="en-US" w:eastAsia="zh-CN"/>
        </w:rPr>
        <w:t>招标办公室</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lang w:val="en-US" w:eastAsia="zh-CN"/>
        </w:rPr>
        <w:t>医学工程处</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张晨馨</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0512-56919703</w:t>
      </w:r>
    </w:p>
    <w:p>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2026年5月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B82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3"/>
    <w:uiPriority w:val="0"/>
    <w:pPr>
      <w:ind w:firstLine="645"/>
    </w:pPr>
    <w:rPr>
      <w:rFonts w:ascii="楷体_GB2312" w:hAnsi="宋体" w:eastAsia="楷体_GB2312" w:cs="宋体"/>
      <w:sz w:val="32"/>
      <w:szCs w:val="32"/>
    </w:rPr>
  </w:style>
  <w:style w:type="paragraph" w:styleId="3">
    <w:name w:val="Body Text First Indent 2"/>
    <w:basedOn w:val="2"/>
    <w:next w:val="1"/>
    <w:qFormat/>
    <w:uiPriority w:val="0"/>
    <w:pPr>
      <w:spacing w:line="360" w:lineRule="auto"/>
      <w:ind w:firstLine="200" w:firstLineChars="200"/>
    </w:pPr>
    <w:rPr>
      <w:rFonts w:ascii="宋体" w:eastAsia="宋体"/>
      <w:sz w:val="21"/>
      <w:szCs w:val="20"/>
    </w:rPr>
  </w:style>
  <w:style w:type="paragraph" w:styleId="4">
    <w:name w:val="Block Text"/>
    <w:basedOn w:val="1"/>
    <w:qFormat/>
    <w:uiPriority w:val="0"/>
    <w:pPr>
      <w:spacing w:after="120"/>
      <w:ind w:left="1440" w:leftChars="700" w:right="700" w:rightChars="700"/>
    </w:pPr>
    <w:rPr>
      <w:rFonts w:ascii="Times New Roman" w:hAnsi="Times New Roman"/>
    </w:rPr>
  </w:style>
  <w:style w:type="paragraph" w:customStyle="1" w:styleId="7">
    <w:name w:val="Normal_14"/>
    <w:qFormat/>
    <w:uiPriority w:val="0"/>
    <w:rPr>
      <w:rFonts w:ascii="Calibri" w:hAnsi="Calibri"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2026-05-06T05:43:59Z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