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insoku/>
        <w:wordWrap/>
        <w:topLinePunct w:val="0"/>
        <w:bidi w:val="0"/>
        <w:spacing w:before="156" w:beforeLines="50" w:after="156" w:afterLines="50" w:line="360" w:lineRule="auto"/>
        <w:jc w:val="center"/>
        <w:outlineLvl w:val="0"/>
        <w:rPr>
          <w:rFonts w:hint="eastAsia" w:ascii="宋体" w:hAnsi="宋体" w:eastAsia="宋体" w:cs="宋体"/>
          <w:b/>
          <w:sz w:val="32"/>
          <w:szCs w:val="32"/>
        </w:rPr>
      </w:pPr>
      <w:bookmarkStart w:id="0" w:name="_Toc23754"/>
      <w:bookmarkStart w:id="1" w:name="_Toc15798"/>
      <w:bookmarkStart w:id="2" w:name="_Toc26110"/>
      <w:bookmarkStart w:id="3" w:name="_Toc14830"/>
      <w:bookmarkStart w:id="4" w:name="_Toc120614211"/>
      <w:bookmarkStart w:id="5" w:name="_Toc27540"/>
      <w:bookmarkStart w:id="6" w:name="_Toc13964"/>
      <w:r>
        <w:rPr>
          <w:rFonts w:hint="eastAsia" w:ascii="宋体" w:hAnsi="宋体" w:eastAsia="宋体" w:cs="宋体"/>
          <w:b/>
          <w:sz w:val="32"/>
          <w:szCs w:val="32"/>
        </w:rPr>
        <w:t>投标邀请</w:t>
      </w:r>
      <w:bookmarkEnd w:id="0"/>
      <w:bookmarkEnd w:id="1"/>
      <w:bookmarkEnd w:id="2"/>
      <w:bookmarkEnd w:id="3"/>
    </w:p>
    <w:p>
      <w:pPr>
        <w:pBdr>
          <w:top w:val="single" w:color="auto" w:sz="4" w:space="0"/>
          <w:left w:val="single" w:color="auto" w:sz="4" w:space="0"/>
          <w:bottom w:val="single" w:color="auto" w:sz="4" w:space="0"/>
          <w:right w:val="single" w:color="auto" w:sz="4" w:space="0"/>
        </w:pBdr>
        <w:spacing w:line="360" w:lineRule="auto"/>
        <w:ind w:firstLine="480" w:firstLineChars="200"/>
        <w:rPr>
          <w:sz w:val="24"/>
          <w:szCs w:val="24"/>
          <w:highlight w:val="none"/>
        </w:rPr>
      </w:pPr>
      <w:bookmarkStart w:id="7" w:name="_Hlk498365623"/>
      <w:r>
        <w:rPr>
          <w:rFonts w:hint="eastAsia"/>
          <w:sz w:val="24"/>
          <w:szCs w:val="24"/>
        </w:rPr>
        <w:t>项目概况</w:t>
      </w:r>
      <w:r>
        <w:rPr>
          <w:bCs/>
          <w:sz w:val="24"/>
        </w:rPr>
        <w:t>：</w:t>
      </w:r>
      <w:r>
        <w:rPr>
          <w:rFonts w:hint="eastAsia"/>
          <w:bCs/>
          <w:sz w:val="24"/>
          <w:lang w:val="en-US" w:eastAsia="zh-CN"/>
        </w:rPr>
        <w:t>张家港市第一人民医院采购的</w:t>
      </w:r>
      <w:r>
        <w:rPr>
          <w:rFonts w:hint="eastAsia"/>
          <w:b/>
          <w:bCs w:val="0"/>
          <w:sz w:val="24"/>
          <w:u w:val="single"/>
          <w:lang w:val="en-US" w:eastAsia="zh-CN"/>
        </w:rPr>
        <w:t>云桌面系统维保服务</w:t>
      </w:r>
      <w:r>
        <w:rPr>
          <w:b/>
          <w:bCs w:val="0"/>
          <w:sz w:val="24"/>
          <w:szCs w:val="24"/>
          <w:u w:val="single"/>
        </w:rPr>
        <w:t>项目</w:t>
      </w:r>
      <w:r>
        <w:rPr>
          <w:rFonts w:hint="eastAsia"/>
          <w:sz w:val="24"/>
          <w:szCs w:val="24"/>
        </w:rPr>
        <w:t>的潜在供应商应在张家港市第一人民医院获取</w:t>
      </w:r>
      <w:r>
        <w:rPr>
          <w:rFonts w:hint="eastAsia"/>
          <w:sz w:val="24"/>
          <w:szCs w:val="24"/>
          <w:lang w:eastAsia="zh-CN"/>
        </w:rPr>
        <w:t>谈判</w:t>
      </w:r>
      <w:r>
        <w:rPr>
          <w:rFonts w:hint="eastAsia"/>
          <w:sz w:val="24"/>
          <w:szCs w:val="24"/>
        </w:rPr>
        <w:t>文件，并于</w:t>
      </w:r>
      <w:r>
        <w:rPr>
          <w:rFonts w:hint="eastAsia"/>
          <w:color w:val="000000" w:themeColor="text1"/>
          <w:sz w:val="24"/>
          <w:szCs w:val="24"/>
          <w:highlight w:val="none"/>
          <w14:textFill>
            <w14:solidFill>
              <w14:schemeClr w14:val="tx1"/>
            </w14:solidFill>
          </w14:textFill>
        </w:rPr>
        <w:t>202</w:t>
      </w:r>
      <w:r>
        <w:rPr>
          <w:rFonts w:hint="eastAsia"/>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20</w:t>
      </w:r>
      <w:r>
        <w:rPr>
          <w:rFonts w:hint="eastAsia"/>
          <w:color w:val="000000" w:themeColor="text1"/>
          <w:sz w:val="24"/>
          <w:szCs w:val="24"/>
          <w:highlight w:val="none"/>
          <w14:textFill>
            <w14:solidFill>
              <w14:schemeClr w14:val="tx1"/>
            </w14:solidFill>
          </w14:textFill>
        </w:rPr>
        <w:t>日</w:t>
      </w:r>
      <w:r>
        <w:rPr>
          <w:rFonts w:hint="eastAsia"/>
          <w:color w:val="000000" w:themeColor="text1"/>
          <w:sz w:val="24"/>
          <w:szCs w:val="24"/>
          <w:highlight w:val="none"/>
          <w:lang w:val="en-US" w:eastAsia="zh-CN"/>
          <w14:textFill>
            <w14:solidFill>
              <w14:schemeClr w14:val="tx1"/>
            </w14:solidFill>
          </w14:textFill>
        </w:rPr>
        <w:t>14</w:t>
      </w:r>
      <w:r>
        <w:rPr>
          <w:rFonts w:hint="eastAsia"/>
          <w:color w:val="000000" w:themeColor="text1"/>
          <w:sz w:val="24"/>
          <w:szCs w:val="24"/>
          <w:highlight w:val="none"/>
          <w14:textFill>
            <w14:solidFill>
              <w14:schemeClr w14:val="tx1"/>
            </w14:solidFill>
          </w14:textFill>
        </w:rPr>
        <w:t>时</w:t>
      </w:r>
      <w:r>
        <w:rPr>
          <w:rFonts w:hint="eastAsia"/>
          <w:color w:val="000000" w:themeColor="text1"/>
          <w:sz w:val="24"/>
          <w:szCs w:val="24"/>
          <w:highlight w:val="none"/>
          <w:lang w:val="en-US" w:eastAsia="zh-CN"/>
          <w14:textFill>
            <w14:solidFill>
              <w14:schemeClr w14:val="tx1"/>
            </w14:solidFill>
          </w14:textFill>
        </w:rPr>
        <w:t>00</w:t>
      </w:r>
      <w:bookmarkStart w:id="9" w:name="_GoBack"/>
      <w:bookmarkEnd w:id="9"/>
      <w:r>
        <w:rPr>
          <w:rFonts w:hint="eastAsia"/>
          <w:color w:val="000000" w:themeColor="text1"/>
          <w:sz w:val="24"/>
          <w:szCs w:val="24"/>
          <w:highlight w:val="none"/>
          <w14:textFill>
            <w14:solidFill>
              <w14:schemeClr w14:val="tx1"/>
            </w14:solidFill>
          </w14:textFill>
        </w:rPr>
        <w:t>分</w:t>
      </w:r>
      <w:r>
        <w:rPr>
          <w:rFonts w:hint="eastAsia"/>
          <w:sz w:val="24"/>
          <w:szCs w:val="24"/>
          <w:highlight w:val="none"/>
        </w:rPr>
        <w:t>（北京时间）前提交响应文件。</w:t>
      </w:r>
    </w:p>
    <w:p>
      <w:pPr>
        <w:kinsoku/>
        <w:wordWrap/>
        <w:topLinePunct w:val="0"/>
        <w:bidi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一、招标项目名称及编号</w:t>
      </w:r>
    </w:p>
    <w:p>
      <w:pPr>
        <w:kinsoku/>
        <w:wordWrap/>
        <w:topLinePunct w:val="0"/>
        <w:bidi w:val="0"/>
        <w:spacing w:line="360" w:lineRule="auto"/>
        <w:ind w:firstLine="482" w:firstLineChars="200"/>
        <w:jc w:val="left"/>
        <w:rPr>
          <w:rFonts w:hint="default" w:ascii="宋体" w:hAnsi="宋体" w:cs="宋体"/>
          <w:b/>
          <w:bCs/>
          <w:sz w:val="24"/>
          <w:highlight w:val="none"/>
          <w:lang w:val="en-US" w:eastAsia="zh-CN"/>
        </w:rPr>
      </w:pPr>
      <w:r>
        <w:rPr>
          <w:rFonts w:hint="eastAsia" w:ascii="宋体" w:hAnsi="宋体" w:eastAsia="宋体" w:cs="宋体"/>
          <w:b/>
          <w:bCs/>
          <w:sz w:val="24"/>
          <w:highlight w:val="none"/>
        </w:rPr>
        <w:t>项目名称：</w:t>
      </w:r>
      <w:r>
        <w:rPr>
          <w:rFonts w:hint="eastAsia" w:ascii="宋体" w:hAnsi="宋体" w:cs="宋体"/>
          <w:b/>
          <w:bCs/>
          <w:sz w:val="24"/>
          <w:highlight w:val="none"/>
          <w:lang w:val="en-US" w:eastAsia="zh-CN"/>
        </w:rPr>
        <w:t>云桌面系统维保服务项目</w:t>
      </w:r>
    </w:p>
    <w:p>
      <w:pPr>
        <w:kinsoku/>
        <w:wordWrap/>
        <w:topLinePunct w:val="0"/>
        <w:bidi w:val="0"/>
        <w:spacing w:line="360" w:lineRule="auto"/>
        <w:ind w:firstLine="482" w:firstLineChars="200"/>
        <w:jc w:val="left"/>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eastAsia="zh-CN"/>
        </w:rPr>
        <w:t>项目编号：</w:t>
      </w:r>
      <w:r>
        <w:rPr>
          <w:rFonts w:hint="eastAsia" w:ascii="宋体" w:hAnsi="宋体" w:eastAsia="宋体" w:cs="宋体"/>
          <w:b/>
          <w:bCs/>
          <w:sz w:val="24"/>
          <w:highlight w:val="none"/>
          <w:lang w:val="en-US" w:eastAsia="zh-CN"/>
        </w:rPr>
        <w:t>SYYZBB</w:t>
      </w:r>
      <w:r>
        <w:rPr>
          <w:rFonts w:hint="eastAsia" w:ascii="宋体" w:hAnsi="宋体" w:cs="宋体"/>
          <w:b/>
          <w:bCs/>
          <w:sz w:val="24"/>
          <w:highlight w:val="none"/>
          <w:lang w:val="en-US" w:eastAsia="zh-CN"/>
        </w:rPr>
        <w:t>2026</w:t>
      </w:r>
      <w:r>
        <w:rPr>
          <w:rFonts w:hint="eastAsia" w:ascii="宋体" w:hAnsi="宋体" w:eastAsia="宋体" w:cs="宋体"/>
          <w:b/>
          <w:bCs/>
          <w:sz w:val="24"/>
          <w:highlight w:val="none"/>
          <w:lang w:val="en-US" w:eastAsia="zh-CN"/>
        </w:rPr>
        <w:t>-XX-0</w:t>
      </w:r>
      <w:r>
        <w:rPr>
          <w:rFonts w:hint="eastAsia" w:ascii="宋体" w:hAnsi="宋体" w:cs="宋体"/>
          <w:b/>
          <w:bCs/>
          <w:sz w:val="24"/>
          <w:highlight w:val="none"/>
          <w:lang w:val="en-US" w:eastAsia="zh-CN"/>
        </w:rPr>
        <w:t>08</w:t>
      </w:r>
    </w:p>
    <w:p>
      <w:pPr>
        <w:kinsoku/>
        <w:wordWrap/>
        <w:topLinePunct w:val="0"/>
        <w:bidi w:val="0"/>
        <w:spacing w:line="360" w:lineRule="auto"/>
        <w:ind w:firstLine="482" w:firstLineChars="200"/>
        <w:jc w:val="left"/>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采购方式：院内谈判</w:t>
      </w:r>
    </w:p>
    <w:p>
      <w:pPr>
        <w:kinsoku/>
        <w:wordWrap/>
        <w:topLinePunct w:val="0"/>
        <w:bidi w:val="0"/>
        <w:spacing w:line="360" w:lineRule="auto"/>
        <w:ind w:firstLine="482" w:firstLineChars="200"/>
        <w:jc w:val="left"/>
        <w:rPr>
          <w:rFonts w:hint="default" w:ascii="宋体" w:hAnsi="宋体" w:eastAsia="宋体" w:cs="宋体"/>
          <w:sz w:val="24"/>
          <w:highlight w:val="none"/>
          <w:lang w:val="en-US" w:eastAsia="zh-CN"/>
        </w:rPr>
      </w:pPr>
      <w:r>
        <w:rPr>
          <w:rFonts w:hint="eastAsia" w:ascii="宋体" w:hAnsi="宋体" w:eastAsia="宋体" w:cs="宋体"/>
          <w:b/>
          <w:bCs/>
          <w:sz w:val="24"/>
          <w:highlight w:val="none"/>
          <w:lang w:eastAsia="zh-CN"/>
        </w:rPr>
        <w:t>采购预算：</w:t>
      </w:r>
      <w:r>
        <w:rPr>
          <w:rFonts w:hint="eastAsia" w:ascii="宋体" w:hAnsi="宋体" w:cs="宋体"/>
          <w:b/>
          <w:bCs/>
          <w:sz w:val="24"/>
          <w:highlight w:val="none"/>
          <w:lang w:val="en-US" w:eastAsia="zh-CN"/>
        </w:rPr>
        <w:t>6.75万元/3年</w:t>
      </w:r>
    </w:p>
    <w:bookmarkEnd w:id="7"/>
    <w:p>
      <w:pPr>
        <w:spacing w:line="360" w:lineRule="auto"/>
        <w:ind w:firstLine="560"/>
        <w:rPr>
          <w:b/>
          <w:sz w:val="28"/>
          <w:szCs w:val="28"/>
          <w:highlight w:val="none"/>
        </w:rPr>
      </w:pPr>
      <w:bookmarkStart w:id="8" w:name="_Toc18307"/>
      <w:r>
        <w:rPr>
          <w:rFonts w:hint="eastAsia"/>
          <w:b/>
          <w:sz w:val="28"/>
          <w:szCs w:val="28"/>
          <w:highlight w:val="none"/>
        </w:rPr>
        <w:t>二</w:t>
      </w:r>
      <w:r>
        <w:rPr>
          <w:b/>
          <w:sz w:val="28"/>
          <w:szCs w:val="28"/>
          <w:highlight w:val="none"/>
        </w:rPr>
        <w:t>、申请人的资格要求</w:t>
      </w:r>
    </w:p>
    <w:p>
      <w:pPr>
        <w:widowControl/>
        <w:numPr>
          <w:ilvl w:val="0"/>
          <w:numId w:val="1"/>
        </w:numPr>
        <w:spacing w:line="360" w:lineRule="auto"/>
        <w:ind w:left="148" w:leftChars="0" w:firstLine="482" w:firstLineChars="0"/>
        <w:jc w:val="left"/>
        <w:rPr>
          <w:sz w:val="24"/>
          <w:highlight w:val="none"/>
        </w:rPr>
      </w:pPr>
      <w:r>
        <w:rPr>
          <w:sz w:val="24"/>
          <w:highlight w:val="none"/>
        </w:rPr>
        <w:t>符合政府采购法第二十二条第一款规定的条件</w:t>
      </w:r>
      <w:r>
        <w:rPr>
          <w:rFonts w:hint="eastAsia"/>
          <w:sz w:val="24"/>
          <w:highlight w:val="none"/>
        </w:rPr>
        <w:t>外</w:t>
      </w:r>
      <w:r>
        <w:rPr>
          <w:sz w:val="24"/>
          <w:highlight w:val="none"/>
        </w:rPr>
        <w:t>，</w:t>
      </w:r>
      <w:r>
        <w:rPr>
          <w:rFonts w:hint="eastAsia"/>
          <w:sz w:val="24"/>
          <w:highlight w:val="none"/>
        </w:rPr>
        <w:t>还需具备以下条件</w:t>
      </w:r>
      <w:r>
        <w:rPr>
          <w:sz w:val="24"/>
          <w:highlight w:val="none"/>
        </w:rPr>
        <w:t>：</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6．若</w:t>
      </w:r>
      <w:r>
        <w:rPr>
          <w:rFonts w:hint="eastAsia" w:ascii="宋体" w:hAnsi="宋体" w:eastAsia="宋体" w:cs="宋体"/>
          <w:i/>
          <w:iCs/>
          <w:color w:val="auto"/>
          <w:sz w:val="24"/>
          <w:szCs w:val="24"/>
          <w:highlight w:val="none"/>
          <w:u w:val="single"/>
          <w:lang w:eastAsia="zh-CN"/>
        </w:rPr>
        <w:t>供应商</w:t>
      </w:r>
      <w:r>
        <w:rPr>
          <w:rFonts w:hint="eastAsia" w:ascii="宋体" w:hAnsi="宋体" w:eastAsia="宋体" w:cs="宋体"/>
          <w:i/>
          <w:iCs/>
          <w:color w:val="auto"/>
          <w:sz w:val="24"/>
          <w:szCs w:val="24"/>
          <w:highlight w:val="none"/>
          <w:u w:val="single"/>
        </w:rPr>
        <w:t>法定代表人或负责人亲自参加投标的，则提供本人的身份证原件</w:t>
      </w:r>
      <w:r>
        <w:rPr>
          <w:rFonts w:hint="eastAsia" w:ascii="宋体" w:hAnsi="宋体" w:eastAsia="宋体" w:cs="宋体"/>
          <w:i/>
          <w:iCs/>
          <w:color w:val="auto"/>
          <w:sz w:val="24"/>
          <w:szCs w:val="24"/>
          <w:highlight w:val="none"/>
          <w:u w:val="single"/>
          <w:lang w:val="en-US" w:eastAsia="zh-CN"/>
        </w:rPr>
        <w:t>及复印件（加盖公章）</w:t>
      </w:r>
      <w:r>
        <w:rPr>
          <w:rFonts w:hint="eastAsia" w:ascii="宋体" w:hAnsi="宋体" w:eastAsia="宋体" w:cs="宋体"/>
          <w:i/>
          <w:iCs/>
          <w:color w:val="auto"/>
          <w:sz w:val="24"/>
          <w:szCs w:val="24"/>
          <w:highlight w:val="none"/>
          <w:u w:val="single"/>
        </w:rPr>
        <w:t>；若授权代表参加投标的，则提供授权委托书原件、被授权人本人身份证原件</w:t>
      </w:r>
      <w:r>
        <w:rPr>
          <w:rFonts w:hint="eastAsia" w:ascii="宋体" w:hAnsi="宋体" w:eastAsia="宋体" w:cs="宋体"/>
          <w:i/>
          <w:iCs/>
          <w:color w:val="auto"/>
          <w:sz w:val="24"/>
          <w:szCs w:val="24"/>
          <w:highlight w:val="none"/>
          <w:u w:val="single"/>
          <w:lang w:val="en-US" w:eastAsia="zh-CN"/>
        </w:rPr>
        <w:t>及复印件（加盖公章）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供应商</w:t>
      </w:r>
      <w:r>
        <w:rPr>
          <w:rFonts w:hint="eastAsia" w:ascii="宋体" w:hAnsi="宋体" w:eastAsia="宋体" w:cs="宋体"/>
          <w:i/>
          <w:iCs/>
          <w:color w:val="auto"/>
          <w:sz w:val="24"/>
          <w:szCs w:val="24"/>
          <w:highlight w:val="none"/>
          <w:u w:val="single"/>
        </w:rPr>
        <w:t>法定代表人或负责人身份证复印件；</w:t>
      </w:r>
    </w:p>
    <w:p>
      <w:pPr>
        <w:spacing w:line="360" w:lineRule="auto"/>
        <w:ind w:firstLine="720" w:firstLineChars="300"/>
        <w:rPr>
          <w:rFonts w:hint="eastAsia" w:ascii="宋体" w:hAnsi="宋体" w:eastAsia="宋体" w:cs="宋体"/>
          <w:i/>
          <w:iCs/>
          <w:color w:val="auto"/>
          <w:sz w:val="24"/>
          <w:szCs w:val="24"/>
          <w:highlight w:val="none"/>
          <w:u w:val="single"/>
          <w:lang w:eastAsia="zh-CN"/>
        </w:rPr>
      </w:pPr>
      <w:r>
        <w:rPr>
          <w:rFonts w:hint="eastAsia" w:ascii="宋体" w:hAnsi="宋体" w:eastAsia="宋体" w:cs="宋体"/>
          <w:i/>
          <w:iCs/>
          <w:color w:val="auto"/>
          <w:sz w:val="24"/>
          <w:szCs w:val="24"/>
          <w:highlight w:val="none"/>
          <w:u w:val="single"/>
        </w:rPr>
        <w:t>7．关于资格证明文件的书面承诺</w:t>
      </w:r>
      <w:r>
        <w:rPr>
          <w:rFonts w:hint="eastAsia" w:ascii="宋体" w:hAnsi="宋体" w:eastAsia="宋体" w:cs="宋体"/>
          <w:i/>
          <w:iCs/>
          <w:color w:val="auto"/>
          <w:sz w:val="24"/>
          <w:szCs w:val="24"/>
          <w:highlight w:val="none"/>
          <w:u w:val="single"/>
          <w:lang w:eastAsia="zh-CN"/>
        </w:rPr>
        <w:t>；</w:t>
      </w:r>
    </w:p>
    <w:p>
      <w:pPr>
        <w:widowControl/>
        <w:spacing w:line="360" w:lineRule="auto"/>
        <w:ind w:firstLine="720" w:firstLineChars="300"/>
        <w:jc w:val="left"/>
        <w:rPr>
          <w:sz w:val="24"/>
          <w:highlight w:val="none"/>
        </w:rPr>
      </w:pPr>
      <w:r>
        <w:rPr>
          <w:sz w:val="24"/>
          <w:highlight w:val="none"/>
        </w:rPr>
        <w:t>（二）采购人根据采购项目的特殊要求规定的特定条件：</w:t>
      </w:r>
    </w:p>
    <w:p>
      <w:pPr>
        <w:widowControl/>
        <w:spacing w:line="360" w:lineRule="auto"/>
        <w:ind w:firstLine="723" w:firstLineChars="300"/>
        <w:jc w:val="left"/>
        <w:rPr>
          <w:b/>
          <w:i/>
          <w:iCs/>
          <w:sz w:val="24"/>
          <w:highlight w:val="none"/>
          <w:u w:val="single"/>
        </w:rPr>
      </w:pPr>
      <w:r>
        <w:rPr>
          <w:b/>
          <w:i/>
          <w:iCs/>
          <w:sz w:val="24"/>
          <w:highlight w:val="none"/>
          <w:u w:val="single"/>
        </w:rPr>
        <w:t>1、本次采购不接受联合体投标；</w:t>
      </w:r>
    </w:p>
    <w:p>
      <w:pPr>
        <w:widowControl/>
        <w:spacing w:line="360" w:lineRule="auto"/>
        <w:ind w:firstLine="723" w:firstLineChars="300"/>
        <w:jc w:val="left"/>
        <w:rPr>
          <w:b/>
          <w:i/>
          <w:iCs/>
          <w:sz w:val="24"/>
          <w:highlight w:val="none"/>
          <w:u w:val="single"/>
        </w:rPr>
      </w:pPr>
      <w:r>
        <w:rPr>
          <w:b/>
          <w:i/>
          <w:iCs/>
          <w:sz w:val="24"/>
          <w:highlight w:val="none"/>
          <w:u w:val="single"/>
        </w:rPr>
        <w:t>2、本次采购不接受进口产品投标。</w:t>
      </w:r>
    </w:p>
    <w:p>
      <w:pPr>
        <w:widowControl/>
        <w:spacing w:line="360" w:lineRule="auto"/>
        <w:ind w:firstLine="720" w:firstLineChars="300"/>
        <w:jc w:val="left"/>
        <w:rPr>
          <w:sz w:val="24"/>
          <w:highlight w:val="none"/>
        </w:rPr>
      </w:pPr>
      <w:r>
        <w:rPr>
          <w:sz w:val="24"/>
          <w:highlight w:val="none"/>
        </w:rPr>
        <w:t>(三) 拒绝下述供应商参加本次采购活动：</w:t>
      </w:r>
    </w:p>
    <w:p>
      <w:pPr>
        <w:widowControl/>
        <w:spacing w:line="360" w:lineRule="auto"/>
        <w:ind w:firstLine="720" w:firstLineChars="300"/>
        <w:jc w:val="left"/>
        <w:rPr>
          <w:i/>
          <w:iCs/>
          <w:sz w:val="24"/>
          <w:highlight w:val="none"/>
          <w:u w:val="single"/>
        </w:rPr>
      </w:pPr>
      <w:r>
        <w:rPr>
          <w:i/>
          <w:iCs/>
          <w:sz w:val="24"/>
          <w:highlight w:val="none"/>
          <w:u w:val="single"/>
        </w:rPr>
        <w:t>1、单位负责人为同一人或者存在直接控股、管理关系的不同供应商，不得参加同一合同下的政府采购活动</w:t>
      </w:r>
      <w:r>
        <w:rPr>
          <w:rFonts w:hint="eastAsia"/>
          <w:i/>
          <w:iCs/>
          <w:sz w:val="24"/>
          <w:highlight w:val="none"/>
          <w:u w:val="single"/>
        </w:rPr>
        <w:t>；</w:t>
      </w:r>
    </w:p>
    <w:p>
      <w:pPr>
        <w:widowControl/>
        <w:spacing w:line="360" w:lineRule="auto"/>
        <w:ind w:firstLine="720" w:firstLineChars="300"/>
        <w:jc w:val="left"/>
        <w:rPr>
          <w:i/>
          <w:iCs/>
          <w:sz w:val="24"/>
          <w:highlight w:val="none"/>
          <w:u w:val="single"/>
        </w:rPr>
      </w:pPr>
      <w:r>
        <w:rPr>
          <w:i/>
          <w:iCs/>
          <w:sz w:val="24"/>
          <w:highlight w:val="none"/>
          <w:u w:val="single"/>
        </w:rPr>
        <w:t>2、根据政府采购法及相关法规，以及苏州市财政局《关于印发苏州市市级政府采购信用记录查询和使用工作试行办法的通知》（苏财购（2017）11号）文件的规定，将对供应商进行信用查询。对被列入失信被执行人名单、重大税收违法案件当事人名单、政府采购严重违法失信行为记录名单的供应商，拒绝其参与政府采购活动。</w:t>
      </w:r>
    </w:p>
    <w:p>
      <w:pPr>
        <w:spacing w:line="360" w:lineRule="auto"/>
        <w:ind w:firstLine="482" w:firstLineChars="200"/>
        <w:jc w:val="left"/>
        <w:rPr>
          <w:b/>
          <w:sz w:val="24"/>
          <w:highlight w:val="none"/>
        </w:rPr>
      </w:pPr>
      <w:r>
        <w:rPr>
          <w:rFonts w:hint="eastAsia"/>
          <w:b/>
          <w:sz w:val="24"/>
          <w:highlight w:val="none"/>
        </w:rPr>
        <w:t>三</w:t>
      </w:r>
      <w:r>
        <w:rPr>
          <w:b/>
          <w:sz w:val="24"/>
          <w:highlight w:val="none"/>
        </w:rPr>
        <w:t>、获取信息</w:t>
      </w:r>
    </w:p>
    <w:p>
      <w:pPr>
        <w:spacing w:line="360" w:lineRule="auto"/>
        <w:ind w:firstLine="480" w:firstLineChars="200"/>
        <w:rPr>
          <w:rFonts w:hint="eastAsia" w:ascii="宋体" w:hAnsi="宋体" w:eastAsia="宋体" w:cs="宋体"/>
          <w:sz w:val="24"/>
          <w:szCs w:val="24"/>
          <w:highlight w:val="yellow"/>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highlight w:val="none"/>
        </w:rPr>
        <w:t>”网站，公告时间为</w:t>
      </w:r>
      <w:r>
        <w:rPr>
          <w:rFonts w:hint="eastAsia" w:ascii="宋体" w:hAnsi="宋体" w:cs="宋体"/>
          <w:b/>
          <w:bCs/>
          <w:color w:val="auto"/>
          <w:sz w:val="24"/>
          <w:szCs w:val="24"/>
          <w:highlight w:val="none"/>
          <w:u w:val="single"/>
          <w:lang w:val="en-US" w:eastAsia="zh-CN"/>
        </w:rPr>
        <w:t>2026</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12</w:t>
      </w:r>
      <w:r>
        <w:rPr>
          <w:rFonts w:hint="eastAsia" w:ascii="宋体" w:hAnsi="宋体" w:eastAsia="宋体" w:cs="宋体"/>
          <w:b/>
          <w:bCs/>
          <w:color w:val="auto"/>
          <w:sz w:val="24"/>
          <w:szCs w:val="24"/>
          <w:highlight w:val="none"/>
          <w:u w:val="single"/>
        </w:rPr>
        <w:t>日至202</w:t>
      </w:r>
      <w:r>
        <w:rPr>
          <w:rFonts w:hint="eastAsia" w:ascii="宋体" w:hAnsi="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16</w:t>
      </w:r>
      <w:r>
        <w:rPr>
          <w:rFonts w:hint="eastAsia" w:ascii="宋体" w:hAnsi="宋体" w:eastAsia="宋体" w:cs="宋体"/>
          <w:b/>
          <w:bCs/>
          <w:color w:val="auto"/>
          <w:sz w:val="24"/>
          <w:szCs w:val="24"/>
          <w:highlight w:val="none"/>
          <w:u w:val="single"/>
        </w:rPr>
        <w:t>日</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供应商如确定参加</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jc w:val="left"/>
        <w:rPr>
          <w:b/>
          <w:bCs/>
          <w:color w:val="FF0000"/>
          <w:sz w:val="24"/>
          <w:highlight w:val="none"/>
        </w:rPr>
      </w:pPr>
      <w:r>
        <w:rPr>
          <w:rFonts w:hint="eastAsia"/>
          <w:sz w:val="24"/>
          <w:highlight w:val="none"/>
          <w:lang w:val="en-US" w:eastAsia="zh-CN"/>
        </w:rPr>
        <w:t>报名</w:t>
      </w:r>
      <w:r>
        <w:rPr>
          <w:sz w:val="24"/>
          <w:highlight w:val="none"/>
        </w:rPr>
        <w:t>时间</w:t>
      </w:r>
      <w:r>
        <w:rPr>
          <w:rFonts w:hint="eastAsia"/>
          <w:b/>
          <w:bCs/>
          <w:color w:val="000000" w:themeColor="text1"/>
          <w:sz w:val="24"/>
          <w:highlight w:val="none"/>
          <w14:textFill>
            <w14:solidFill>
              <w14:schemeClr w14:val="tx1"/>
            </w14:solidFill>
          </w14:textFill>
        </w:rPr>
        <w:t>：</w:t>
      </w:r>
      <w:r>
        <w:rPr>
          <w:rFonts w:hint="eastAsia"/>
          <w:b/>
          <w:bCs/>
          <w:color w:val="000000" w:themeColor="text1"/>
          <w:sz w:val="24"/>
          <w:highlight w:val="none"/>
          <w:u w:val="single"/>
          <w14:textFill>
            <w14:solidFill>
              <w14:schemeClr w14:val="tx1"/>
            </w14:solidFill>
          </w14:textFill>
        </w:rPr>
        <w:t>20</w:t>
      </w:r>
      <w:r>
        <w:rPr>
          <w:rFonts w:hint="eastAsia"/>
          <w:b/>
          <w:bCs/>
          <w:color w:val="000000" w:themeColor="text1"/>
          <w:sz w:val="24"/>
          <w:highlight w:val="none"/>
          <w:u w:val="single"/>
          <w:lang w:val="en-US" w:eastAsia="zh-CN"/>
          <w14:textFill>
            <w14:solidFill>
              <w14:schemeClr w14:val="tx1"/>
            </w14:solidFill>
          </w14:textFill>
        </w:rPr>
        <w:t>26</w:t>
      </w:r>
      <w:r>
        <w:rPr>
          <w:rFonts w:hint="eastAsia" w:ascii="宋体" w:hAnsi="宋体" w:cs="宋体"/>
          <w:b/>
          <w:bCs/>
          <w:color w:val="000000" w:themeColor="text1"/>
          <w:kern w:val="0"/>
          <w:sz w:val="24"/>
          <w:szCs w:val="24"/>
          <w:highlight w:val="none"/>
          <w:u w:val="single"/>
          <w14:textFill>
            <w14:solidFill>
              <w14:schemeClr w14:val="tx1"/>
            </w14:solidFill>
          </w14:textFill>
        </w:rPr>
        <w:t>年</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3</w:t>
      </w:r>
      <w:r>
        <w:rPr>
          <w:rFonts w:hint="eastAsia" w:ascii="宋体" w:hAnsi="宋体" w:cs="宋体"/>
          <w:b/>
          <w:bCs/>
          <w:color w:val="000000" w:themeColor="text1"/>
          <w:kern w:val="0"/>
          <w:sz w:val="24"/>
          <w:szCs w:val="24"/>
          <w:highlight w:val="none"/>
          <w:u w:val="single"/>
          <w14:textFill>
            <w14:solidFill>
              <w14:schemeClr w14:val="tx1"/>
            </w14:solidFill>
          </w14:textFill>
        </w:rPr>
        <w:t>月</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cs="宋体"/>
          <w:b/>
          <w:bCs/>
          <w:color w:val="000000" w:themeColor="text1"/>
          <w:kern w:val="0"/>
          <w:sz w:val="24"/>
          <w:szCs w:val="24"/>
          <w:highlight w:val="none"/>
          <w:u w:val="single"/>
          <w14:textFill>
            <w14:solidFill>
              <w14:schemeClr w14:val="tx1"/>
            </w14:solidFill>
          </w14:textFill>
        </w:rPr>
        <w:t>日至20</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26</w:t>
      </w:r>
      <w:r>
        <w:rPr>
          <w:rFonts w:hint="eastAsia" w:ascii="宋体" w:hAnsi="宋体" w:cs="宋体"/>
          <w:b/>
          <w:bCs/>
          <w:color w:val="000000" w:themeColor="text1"/>
          <w:kern w:val="0"/>
          <w:sz w:val="24"/>
          <w:szCs w:val="24"/>
          <w:highlight w:val="none"/>
          <w:u w:val="single"/>
          <w14:textFill>
            <w14:solidFill>
              <w14:schemeClr w14:val="tx1"/>
            </w14:solidFill>
          </w14:textFill>
        </w:rPr>
        <w:t>年</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3</w:t>
      </w:r>
      <w:r>
        <w:rPr>
          <w:rFonts w:hint="eastAsia" w:ascii="宋体" w:hAnsi="宋体" w:cs="宋体"/>
          <w:b/>
          <w:bCs/>
          <w:color w:val="000000" w:themeColor="text1"/>
          <w:kern w:val="0"/>
          <w:sz w:val="24"/>
          <w:szCs w:val="24"/>
          <w:highlight w:val="none"/>
          <w:u w:val="single"/>
          <w14:textFill>
            <w14:solidFill>
              <w14:schemeClr w14:val="tx1"/>
            </w14:solidFill>
          </w14:textFill>
        </w:rPr>
        <w:t>月</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16</w:t>
      </w:r>
      <w:r>
        <w:rPr>
          <w:rFonts w:hint="eastAsia" w:ascii="宋体" w:hAnsi="宋体" w:cs="宋体"/>
          <w:b/>
          <w:bCs/>
          <w:color w:val="000000" w:themeColor="text1"/>
          <w:kern w:val="0"/>
          <w:sz w:val="24"/>
          <w:szCs w:val="24"/>
          <w:highlight w:val="none"/>
          <w:u w:val="single"/>
          <w14:textFill>
            <w14:solidFill>
              <w14:schemeClr w14:val="tx1"/>
            </w14:solidFill>
          </w14:textFill>
        </w:rPr>
        <w:t>日上午08:00-11：30，下午13：30-17：00</w:t>
      </w:r>
      <w:r>
        <w:rPr>
          <w:b/>
          <w:bCs/>
          <w:color w:val="000000" w:themeColor="text1"/>
          <w:sz w:val="24"/>
          <w:highlight w:val="none"/>
          <w:u w:val="single"/>
          <w14:textFill>
            <w14:solidFill>
              <w14:schemeClr w14:val="tx1"/>
            </w14:solidFill>
          </w14:textFill>
        </w:rPr>
        <w:t>（北京时间，法定节假日除外）</w:t>
      </w:r>
      <w:r>
        <w:rPr>
          <w:b/>
          <w:bCs/>
          <w:color w:val="000000" w:themeColor="text1"/>
          <w:sz w:val="24"/>
          <w:highlight w:val="none"/>
          <w14:textFill>
            <w14:solidFill>
              <w14:schemeClr w14:val="tx1"/>
            </w14:solidFill>
          </w14:textFill>
        </w:rPr>
        <w:t>。</w:t>
      </w:r>
    </w:p>
    <w:p>
      <w:pPr>
        <w:spacing w:line="360" w:lineRule="auto"/>
        <w:ind w:firstLine="480" w:firstLineChars="200"/>
        <w:jc w:val="left"/>
        <w:rPr>
          <w:sz w:val="24"/>
          <w:highlight w:val="none"/>
        </w:rPr>
      </w:pPr>
      <w:r>
        <w:rPr>
          <w:rFonts w:hint="eastAsia"/>
          <w:sz w:val="24"/>
          <w:highlight w:val="none"/>
          <w:lang w:val="en-US" w:eastAsia="zh-CN"/>
        </w:rPr>
        <w:t>3、</w:t>
      </w:r>
      <w:r>
        <w:rPr>
          <w:sz w:val="24"/>
          <w:highlight w:val="none"/>
        </w:rPr>
        <w:t>获取时须提供以下材料：</w:t>
      </w:r>
    </w:p>
    <w:p>
      <w:pPr>
        <w:spacing w:line="360" w:lineRule="auto"/>
        <w:ind w:firstLine="480" w:firstLineChars="200"/>
        <w:jc w:val="left"/>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法人或者其他组织的营业执照等证明文件复印件，自然人的身份证明复印件（加盖公章）；</w:t>
      </w:r>
    </w:p>
    <w:p>
      <w:pPr>
        <w:spacing w:line="360" w:lineRule="auto"/>
        <w:ind w:firstLine="480" w:firstLineChars="200"/>
        <w:jc w:val="left"/>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ascii="宋体" w:hAnsi="宋体" w:cs="宋体"/>
          <w:sz w:val="24"/>
        </w:rPr>
        <w:t>法人授权委托书原件（如有授权，加盖公章）</w:t>
      </w:r>
      <w:r>
        <w:rPr>
          <w:rFonts w:hint="eastAsia"/>
          <w:sz w:val="24"/>
        </w:rPr>
        <w:t>；</w:t>
      </w:r>
    </w:p>
    <w:p>
      <w:pPr>
        <w:spacing w:line="360" w:lineRule="auto"/>
        <w:ind w:firstLine="480" w:firstLineChars="200"/>
        <w:rPr>
          <w:rFonts w:ascii="宋体" w:hAnsi="宋体" w:cs="宋体"/>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ascii="宋体" w:hAnsi="宋体" w:cs="宋体"/>
          <w:sz w:val="24"/>
        </w:rPr>
        <w:t>授权代表人的身份证原件及复印件（原件审核后退回，复印件加盖公章）。</w:t>
      </w:r>
    </w:p>
    <w:p>
      <w:pPr>
        <w:spacing w:line="360" w:lineRule="auto"/>
        <w:ind w:firstLine="482" w:firstLineChars="200"/>
        <w:rPr>
          <w:rFonts w:ascii="宋体" w:hAnsi="宋体" w:cs="宋体"/>
          <w:sz w:val="24"/>
        </w:rPr>
      </w:pPr>
      <w:r>
        <w:rPr>
          <w:rFonts w:hint="eastAsia" w:ascii="宋体" w:hAnsi="宋体" w:cs="宋体"/>
          <w:b/>
          <w:bCs/>
          <w:sz w:val="24"/>
        </w:rPr>
        <w:t>请将以上所需报名资料每页加盖公司公章后送至张家港市第一人民医院行政楼一楼招标办公室，进行现场报名，如有伪造或虚报，则张家港市第一人民医院有权取消该供应商的获取或投标资格。</w:t>
      </w:r>
    </w:p>
    <w:p>
      <w:pPr>
        <w:snapToGrid w:val="0"/>
        <w:spacing w:line="360" w:lineRule="auto"/>
        <w:ind w:firstLine="480" w:firstLineChars="200"/>
        <w:jc w:val="left"/>
        <w:rPr>
          <w:rFonts w:ascii="宋体" w:hAnsi="宋体" w:cs="宋体"/>
          <w:sz w:val="24"/>
        </w:rPr>
      </w:pPr>
      <w:r>
        <w:rPr>
          <w:rFonts w:hint="eastAsia"/>
          <w:sz w:val="24"/>
        </w:rPr>
        <w:t>4、</w:t>
      </w:r>
      <w:r>
        <w:rPr>
          <w:rFonts w:hint="eastAsia" w:ascii="宋体" w:hAnsi="宋体" w:cs="宋体"/>
          <w:sz w:val="24"/>
        </w:rPr>
        <w:t>报名通过资格初审的，招标办公室通过邮件形式将招标采购文件发送至报名单位的电子邮箱。</w:t>
      </w:r>
    </w:p>
    <w:p>
      <w:pPr>
        <w:spacing w:line="360" w:lineRule="auto"/>
        <w:ind w:firstLine="482" w:firstLineChars="200"/>
        <w:jc w:val="left"/>
        <w:rPr>
          <w:sz w:val="24"/>
        </w:rPr>
      </w:pPr>
      <w:r>
        <w:rPr>
          <w:rFonts w:hint="eastAsia"/>
          <w:b/>
          <w:sz w:val="24"/>
        </w:rPr>
        <w:t>四、答疑</w:t>
      </w:r>
      <w:r>
        <w:rPr>
          <w:rFonts w:hint="eastAsia"/>
          <w:b/>
          <w:sz w:val="24"/>
          <w:lang w:val="en-US" w:eastAsia="zh-CN"/>
        </w:rPr>
        <w:t>事项</w:t>
      </w:r>
      <w:r>
        <w:rPr>
          <w:rFonts w:hint="eastAsia"/>
          <w:b/>
          <w:bCs/>
          <w:color w:val="FF0000"/>
          <w:sz w:val="24"/>
        </w:rPr>
        <w:t xml:space="preserve"> </w:t>
      </w:r>
    </w:p>
    <w:p>
      <w:pPr>
        <w:spacing w:line="360" w:lineRule="auto"/>
        <w:ind w:firstLine="480" w:firstLineChars="200"/>
        <w:jc w:val="left"/>
        <w:rPr>
          <w:sz w:val="24"/>
        </w:rPr>
      </w:pPr>
      <w:r>
        <w:rPr>
          <w:rFonts w:hint="eastAsia"/>
          <w:sz w:val="24"/>
        </w:rPr>
        <w:t>疑问提出的方式：通过书面形式邮件至联系人邮箱。</w:t>
      </w:r>
    </w:p>
    <w:p>
      <w:pPr>
        <w:spacing w:line="360" w:lineRule="auto"/>
        <w:ind w:firstLine="480" w:firstLineChars="200"/>
        <w:jc w:val="left"/>
        <w:rPr>
          <w:sz w:val="24"/>
        </w:rPr>
      </w:pPr>
      <w:r>
        <w:rPr>
          <w:rFonts w:hint="eastAsia"/>
          <w:sz w:val="24"/>
        </w:rPr>
        <w:t>招标文件澄清或者修改内容的告知方式：采用在“张家港市第一人民医院”官网公告的方式告知，投标人可自行下载。</w:t>
      </w:r>
    </w:p>
    <w:p>
      <w:pPr>
        <w:spacing w:line="360" w:lineRule="auto"/>
        <w:ind w:firstLine="480" w:firstLineChars="200"/>
        <w:jc w:val="left"/>
        <w:rPr>
          <w:b/>
          <w:bCs/>
          <w:sz w:val="24"/>
        </w:rPr>
      </w:pPr>
      <w:r>
        <w:rPr>
          <w:rFonts w:hint="eastAsia"/>
          <w:sz w:val="24"/>
        </w:rPr>
        <w:t>符合专业条件的供应商不足三家的或因重大变故，采购任务取消的告知方式：采用在“张家港市第一人民医院”官网公告的方式告知。</w:t>
      </w:r>
    </w:p>
    <w:p>
      <w:pPr>
        <w:spacing w:line="360" w:lineRule="auto"/>
        <w:ind w:firstLine="482" w:firstLineChars="200"/>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五、</w:t>
      </w:r>
      <w:r>
        <w:rPr>
          <w:rFonts w:hint="eastAsia"/>
          <w:b/>
          <w:bCs/>
          <w:color w:val="000000" w:themeColor="text1"/>
          <w:sz w:val="24"/>
          <w:lang w:val="en-US" w:eastAsia="zh-CN"/>
          <w14:textFill>
            <w14:solidFill>
              <w14:schemeClr w14:val="tx1"/>
            </w14:solidFill>
          </w14:textFill>
        </w:rPr>
        <w:t>提交谈判响应文件截止时间、开标时间和地点</w:t>
      </w:r>
    </w:p>
    <w:p>
      <w:pPr>
        <w:spacing w:line="360" w:lineRule="auto"/>
        <w:ind w:firstLine="480" w:firstLineChars="200"/>
        <w:jc w:val="left"/>
        <w:rPr>
          <w:b/>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时间：</w:t>
      </w:r>
      <w:r>
        <w:rPr>
          <w:rFonts w:hint="eastAsia"/>
          <w:b/>
          <w:bCs/>
          <w:color w:val="000000" w:themeColor="text1"/>
          <w:sz w:val="24"/>
          <w:highlight w:val="none"/>
          <w:u w:val="single"/>
          <w14:textFill>
            <w14:solidFill>
              <w14:schemeClr w14:val="tx1"/>
            </w14:solidFill>
          </w14:textFill>
        </w:rPr>
        <w:t>202</w:t>
      </w:r>
      <w:r>
        <w:rPr>
          <w:rFonts w:hint="eastAsia"/>
          <w:b/>
          <w:bCs/>
          <w:color w:val="000000" w:themeColor="text1"/>
          <w:sz w:val="24"/>
          <w:highlight w:val="none"/>
          <w:u w:val="single"/>
          <w:lang w:val="en-US" w:eastAsia="zh-CN"/>
          <w14:textFill>
            <w14:solidFill>
              <w14:schemeClr w14:val="tx1"/>
            </w14:solidFill>
          </w14:textFill>
        </w:rPr>
        <w:t>6</w:t>
      </w:r>
      <w:r>
        <w:rPr>
          <w:b/>
          <w:bCs/>
          <w:color w:val="000000" w:themeColor="text1"/>
          <w:sz w:val="24"/>
          <w:highlight w:val="none"/>
          <w:u w:val="single"/>
          <w14:textFill>
            <w14:solidFill>
              <w14:schemeClr w14:val="tx1"/>
            </w14:solidFill>
          </w14:textFill>
        </w:rPr>
        <w:t>年</w:t>
      </w:r>
      <w:r>
        <w:rPr>
          <w:rFonts w:hint="eastAsia"/>
          <w:b/>
          <w:bCs/>
          <w:color w:val="000000" w:themeColor="text1"/>
          <w:sz w:val="24"/>
          <w:highlight w:val="none"/>
          <w:u w:val="single"/>
          <w:lang w:val="en-US" w:eastAsia="zh-CN"/>
          <w14:textFill>
            <w14:solidFill>
              <w14:schemeClr w14:val="tx1"/>
            </w14:solidFill>
          </w14:textFill>
        </w:rPr>
        <w:t>3</w:t>
      </w:r>
      <w:r>
        <w:rPr>
          <w:b/>
          <w:bCs/>
          <w:color w:val="000000" w:themeColor="text1"/>
          <w:sz w:val="24"/>
          <w:highlight w:val="none"/>
          <w:u w:val="single"/>
          <w14:textFill>
            <w14:solidFill>
              <w14:schemeClr w14:val="tx1"/>
            </w14:solidFill>
          </w14:textFill>
        </w:rPr>
        <w:t>月</w:t>
      </w:r>
      <w:r>
        <w:rPr>
          <w:rFonts w:hint="eastAsia"/>
          <w:b/>
          <w:bCs/>
          <w:color w:val="000000" w:themeColor="text1"/>
          <w:sz w:val="24"/>
          <w:highlight w:val="none"/>
          <w:u w:val="single"/>
          <w:lang w:val="en-US" w:eastAsia="zh-CN"/>
          <w14:textFill>
            <w14:solidFill>
              <w14:schemeClr w14:val="tx1"/>
            </w14:solidFill>
          </w14:textFill>
        </w:rPr>
        <w:t>20</w:t>
      </w:r>
      <w:r>
        <w:rPr>
          <w:b/>
          <w:bCs/>
          <w:color w:val="000000" w:themeColor="text1"/>
          <w:sz w:val="24"/>
          <w:highlight w:val="none"/>
          <w:u w:val="single"/>
          <w14:textFill>
            <w14:solidFill>
              <w14:schemeClr w14:val="tx1"/>
            </w14:solidFill>
          </w14:textFill>
        </w:rPr>
        <w:t>日</w:t>
      </w:r>
      <w:r>
        <w:rPr>
          <w:rFonts w:hint="eastAsia"/>
          <w:b/>
          <w:bCs/>
          <w:color w:val="000000" w:themeColor="text1"/>
          <w:sz w:val="24"/>
          <w:highlight w:val="none"/>
          <w:u w:val="single"/>
          <w:lang w:val="en-US" w:eastAsia="zh-CN"/>
          <w14:textFill>
            <w14:solidFill>
              <w14:schemeClr w14:val="tx1"/>
            </w14:solidFill>
          </w14:textFill>
        </w:rPr>
        <w:t>14</w:t>
      </w:r>
      <w:r>
        <w:rPr>
          <w:rFonts w:hint="eastAsia"/>
          <w:b/>
          <w:bCs/>
          <w:color w:val="000000" w:themeColor="text1"/>
          <w:sz w:val="24"/>
          <w:highlight w:val="none"/>
          <w:u w:val="single"/>
          <w14:textFill>
            <w14:solidFill>
              <w14:schemeClr w14:val="tx1"/>
            </w14:solidFill>
          </w14:textFill>
        </w:rPr>
        <w:t>：</w:t>
      </w:r>
      <w:r>
        <w:rPr>
          <w:rFonts w:hint="eastAsia"/>
          <w:b/>
          <w:bCs/>
          <w:color w:val="000000" w:themeColor="text1"/>
          <w:sz w:val="24"/>
          <w:highlight w:val="none"/>
          <w:u w:val="single"/>
          <w:lang w:val="en-US" w:eastAsia="zh-CN"/>
          <w14:textFill>
            <w14:solidFill>
              <w14:schemeClr w14:val="tx1"/>
            </w14:solidFill>
          </w14:textFill>
        </w:rPr>
        <w:t>00</w:t>
      </w:r>
    </w:p>
    <w:p>
      <w:pPr>
        <w:widowControl/>
        <w:spacing w:line="360" w:lineRule="auto"/>
        <w:ind w:firstLine="480" w:firstLineChars="200"/>
        <w:jc w:val="left"/>
      </w:pPr>
      <w:r>
        <w:rPr>
          <w:rFonts w:hint="eastAsia"/>
          <w:sz w:val="24"/>
        </w:rPr>
        <w:t>谈判方式：现场</w:t>
      </w:r>
    </w:p>
    <w:p>
      <w:pPr>
        <w:spacing w:line="360" w:lineRule="auto"/>
        <w:ind w:firstLine="480" w:firstLineChars="200"/>
        <w:jc w:val="left"/>
        <w:rPr>
          <w:rFonts w:hint="eastAsia"/>
          <w:sz w:val="24"/>
        </w:rPr>
      </w:pPr>
      <w:r>
        <w:rPr>
          <w:rFonts w:hint="eastAsia"/>
          <w:sz w:val="24"/>
        </w:rPr>
        <w:t>谈判</w:t>
      </w:r>
      <w:r>
        <w:rPr>
          <w:sz w:val="24"/>
        </w:rPr>
        <w:t>地点：</w:t>
      </w:r>
      <w:r>
        <w:rPr>
          <w:rFonts w:hint="eastAsia"/>
          <w:sz w:val="24"/>
        </w:rPr>
        <w:t>张家港市第一人民医院行政楼一楼招标办公室</w:t>
      </w:r>
    </w:p>
    <w:p>
      <w:pPr>
        <w:numPr>
          <w:ilvl w:val="0"/>
          <w:numId w:val="2"/>
        </w:numPr>
        <w:spacing w:line="360" w:lineRule="auto"/>
        <w:ind w:firstLine="482" w:firstLineChars="200"/>
        <w:jc w:val="left"/>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其他补充事项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w:t>
      </w:r>
      <w:r>
        <w:rPr>
          <w:rFonts w:hint="eastAsia" w:ascii="宋体" w:hAnsi="宋体" w:cs="宋体"/>
          <w:i w:val="0"/>
          <w:iCs w:val="0"/>
          <w:color w:val="auto"/>
          <w:sz w:val="24"/>
          <w:szCs w:val="24"/>
          <w:highlight w:val="none"/>
          <w:u w:val="none"/>
          <w:lang w:val="en-US" w:eastAsia="zh-CN"/>
        </w:rPr>
        <w:t>谈判</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bCs/>
          <w:sz w:val="24"/>
          <w:lang w:val="en-US" w:eastAsia="zh-CN"/>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文件的供应商才可参加本次采购活动。</w:t>
      </w:r>
    </w:p>
    <w:p>
      <w:pPr>
        <w:spacing w:line="360" w:lineRule="auto"/>
        <w:ind w:firstLine="482" w:firstLineChars="200"/>
        <w:jc w:val="left"/>
        <w:rPr>
          <w:b/>
          <w:bCs/>
          <w:sz w:val="24"/>
        </w:rPr>
      </w:pPr>
      <w:r>
        <w:rPr>
          <w:rFonts w:hint="eastAsia"/>
          <w:b/>
          <w:bCs/>
          <w:sz w:val="24"/>
          <w:lang w:val="en-US" w:eastAsia="zh-CN"/>
        </w:rPr>
        <w:t>七</w:t>
      </w:r>
      <w:r>
        <w:rPr>
          <w:b/>
          <w:bCs/>
          <w:sz w:val="24"/>
        </w:rPr>
        <w:t>、</w:t>
      </w:r>
      <w:r>
        <w:rPr>
          <w:rFonts w:hint="eastAsia"/>
          <w:b/>
          <w:bCs/>
          <w:sz w:val="24"/>
        </w:rPr>
        <w:t>谈判</w:t>
      </w:r>
      <w:r>
        <w:rPr>
          <w:b/>
          <w:bCs/>
          <w:sz w:val="24"/>
        </w:rPr>
        <w:t>联系事项</w:t>
      </w:r>
    </w:p>
    <w:p>
      <w:pPr>
        <w:spacing w:line="360" w:lineRule="auto"/>
        <w:ind w:firstLine="480" w:firstLineChars="200"/>
        <w:jc w:val="left"/>
        <w:rPr>
          <w:sz w:val="24"/>
        </w:rPr>
      </w:pPr>
      <w:r>
        <w:rPr>
          <w:rFonts w:hint="eastAsia"/>
          <w:sz w:val="24"/>
        </w:rPr>
        <w:t>采购单位</w:t>
      </w:r>
      <w:r>
        <w:rPr>
          <w:sz w:val="24"/>
        </w:rPr>
        <w:t>：</w:t>
      </w:r>
      <w:r>
        <w:rPr>
          <w:rFonts w:hint="eastAsia"/>
          <w:sz w:val="24"/>
        </w:rPr>
        <w:t>张家港市第一人民医院</w:t>
      </w:r>
    </w:p>
    <w:p>
      <w:pPr>
        <w:spacing w:line="360" w:lineRule="auto"/>
        <w:ind w:firstLine="480" w:firstLineChars="200"/>
        <w:jc w:val="left"/>
        <w:rPr>
          <w:rFonts w:hint="eastAsia" w:eastAsia="宋体" w:cs="Times New Roman"/>
          <w:sz w:val="24"/>
        </w:rPr>
      </w:pPr>
      <w:r>
        <w:rPr>
          <w:rFonts w:hint="eastAsia" w:eastAsia="宋体" w:cs="Times New Roman"/>
          <w:sz w:val="24"/>
        </w:rPr>
        <w:t>联系人：</w:t>
      </w:r>
      <w:r>
        <w:rPr>
          <w:rFonts w:hint="eastAsia" w:eastAsia="宋体" w:cs="Times New Roman"/>
          <w:sz w:val="24"/>
          <w:lang w:val="en-US" w:eastAsia="zh-CN"/>
        </w:rPr>
        <w:t>小张</w:t>
      </w:r>
      <w:r>
        <w:rPr>
          <w:rFonts w:hint="eastAsia" w:eastAsia="宋体" w:cs="Times New Roman"/>
          <w:sz w:val="24"/>
        </w:rPr>
        <w:t xml:space="preserve">    联系电话：0512-56919838 </w:t>
      </w:r>
      <w:r>
        <w:rPr>
          <w:rFonts w:hint="eastAsia" w:eastAsia="宋体" w:cs="Times New Roman"/>
          <w:sz w:val="24"/>
          <w:lang w:eastAsia="zh-CN"/>
        </w:rPr>
        <w:t>（</w:t>
      </w:r>
      <w:r>
        <w:rPr>
          <w:rFonts w:hint="eastAsia" w:eastAsia="宋体" w:cs="Times New Roman"/>
          <w:sz w:val="24"/>
          <w:lang w:val="en-US" w:eastAsia="zh-CN"/>
        </w:rPr>
        <w:t>招标办公室</w:t>
      </w:r>
      <w:r>
        <w:rPr>
          <w:rFonts w:hint="eastAsia" w:eastAsia="宋体" w:cs="Times New Roman"/>
          <w:sz w:val="24"/>
          <w:lang w:eastAsia="zh-CN"/>
        </w:rPr>
        <w:t>）</w:t>
      </w:r>
      <w:r>
        <w:rPr>
          <w:rFonts w:hint="eastAsia" w:eastAsia="宋体" w:cs="Times New Roman"/>
          <w:sz w:val="24"/>
        </w:rPr>
        <w:t xml:space="preserve"> </w:t>
      </w:r>
    </w:p>
    <w:p>
      <w:pPr>
        <w:spacing w:line="360" w:lineRule="auto"/>
        <w:ind w:firstLine="480" w:firstLineChars="200"/>
        <w:jc w:val="left"/>
        <w:rPr>
          <w:rFonts w:hint="default" w:eastAsia="宋体" w:cs="Times New Roman"/>
          <w:sz w:val="24"/>
          <w:lang w:val="en-US" w:eastAsia="zh-CN"/>
        </w:rPr>
      </w:pPr>
      <w:r>
        <w:rPr>
          <w:rFonts w:hint="eastAsia" w:eastAsia="宋体" w:cs="Times New Roman"/>
          <w:sz w:val="24"/>
          <w:lang w:val="en-US" w:eastAsia="zh-CN"/>
        </w:rPr>
        <w:t>联系人：马老师  联系电话：0512-56919817（信息中心）</w:t>
      </w:r>
    </w:p>
    <w:p>
      <w:pPr>
        <w:spacing w:line="360" w:lineRule="auto"/>
        <w:ind w:firstLine="480" w:firstLineChars="200"/>
        <w:jc w:val="left"/>
        <w:rPr>
          <w:rFonts w:hint="eastAsia" w:eastAsia="宋体" w:cs="Times New Roman"/>
          <w:sz w:val="24"/>
        </w:rPr>
      </w:pPr>
      <w:r>
        <w:rPr>
          <w:rFonts w:hint="eastAsia" w:eastAsia="宋体" w:cs="Times New Roman"/>
          <w:sz w:val="24"/>
        </w:rPr>
        <w:t>邮箱：616132190@qq.com</w:t>
      </w:r>
    </w:p>
    <w:p>
      <w:pPr>
        <w:spacing w:line="360" w:lineRule="auto"/>
        <w:ind w:firstLine="482" w:firstLineChars="200"/>
        <w:jc w:val="left"/>
        <w:rPr>
          <w:b/>
          <w:bCs/>
          <w:sz w:val="24"/>
        </w:rPr>
      </w:pPr>
      <w:r>
        <w:rPr>
          <w:rFonts w:hint="eastAsia"/>
          <w:b/>
          <w:bCs/>
          <w:sz w:val="24"/>
          <w:lang w:val="en-US" w:eastAsia="zh-CN"/>
        </w:rPr>
        <w:t>八</w:t>
      </w:r>
      <w:r>
        <w:rPr>
          <w:b/>
          <w:bCs/>
          <w:sz w:val="24"/>
        </w:rPr>
        <w:t>、</w:t>
      </w:r>
      <w:r>
        <w:rPr>
          <w:rFonts w:hint="eastAsia"/>
          <w:b/>
          <w:bCs/>
          <w:sz w:val="24"/>
        </w:rPr>
        <w:t>谈判</w:t>
      </w:r>
      <w:r>
        <w:rPr>
          <w:b/>
          <w:bCs/>
          <w:sz w:val="24"/>
        </w:rPr>
        <w:t>响应文件制作份数要求</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正本份数：壹份  副本份数：贰份</w:t>
      </w:r>
    </w:p>
    <w:p>
      <w:pPr>
        <w:spacing w:line="360" w:lineRule="auto"/>
        <w:ind w:firstLine="482" w:firstLineChars="200"/>
        <w:rPr>
          <w:rFonts w:ascii="宋体" w:hAnsi="宋体" w:cs="宋体"/>
          <w:color w:val="000000" w:themeColor="text1"/>
          <w:sz w:val="24"/>
          <w:szCs w:val="24"/>
          <w14:textFill>
            <w14:solidFill>
              <w14:schemeClr w14:val="tx1"/>
            </w14:solidFill>
          </w14:textFill>
        </w:rPr>
      </w:pPr>
      <w:r>
        <w:rPr>
          <w:b/>
          <w:bCs/>
          <w:color w:val="000000" w:themeColor="text1"/>
          <w:sz w:val="24"/>
          <w14:textFill>
            <w14:solidFill>
              <w14:schemeClr w14:val="tx1"/>
            </w14:solidFill>
          </w14:textFill>
        </w:rPr>
        <w:t>电子档投标文件一份（包含投标文件中的所有内容，电子档为盖章版PDF扫描件文稿，存储在U盘等存储介质中，U盘等存储介质不得设置密码，单独密封随投标文件一起递交，U盘等存储介质不退还）。</w:t>
      </w:r>
    </w:p>
    <w:p>
      <w:pPr>
        <w:pStyle w:val="3"/>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九、本项目不收取谈判保证金。</w:t>
      </w:r>
    </w:p>
    <w:p>
      <w:pPr>
        <w:spacing w:line="360" w:lineRule="auto"/>
        <w:ind w:firstLine="482" w:firstLineChars="200"/>
        <w:jc w:val="left"/>
        <w:rPr>
          <w:sz w:val="24"/>
        </w:rPr>
      </w:pPr>
      <w:r>
        <w:rPr>
          <w:b/>
          <w:sz w:val="24"/>
        </w:rPr>
        <w:t>十、请贵单位领取本次</w:t>
      </w:r>
      <w:r>
        <w:rPr>
          <w:rFonts w:hint="eastAsia"/>
          <w:b/>
          <w:sz w:val="24"/>
        </w:rPr>
        <w:t>谈判</w:t>
      </w:r>
      <w:r>
        <w:rPr>
          <w:b/>
          <w:sz w:val="24"/>
        </w:rPr>
        <w:t>采购文件后，认真阅读各项内容，进行必要的</w:t>
      </w:r>
      <w:r>
        <w:rPr>
          <w:rFonts w:hint="eastAsia"/>
          <w:b/>
          <w:sz w:val="24"/>
        </w:rPr>
        <w:t>谈判</w:t>
      </w:r>
      <w:r>
        <w:rPr>
          <w:b/>
          <w:sz w:val="24"/>
        </w:rPr>
        <w:t>准备，按</w:t>
      </w:r>
      <w:r>
        <w:rPr>
          <w:rFonts w:hint="eastAsia"/>
          <w:b/>
          <w:sz w:val="24"/>
        </w:rPr>
        <w:t>谈判</w:t>
      </w:r>
      <w:r>
        <w:rPr>
          <w:b/>
          <w:sz w:val="24"/>
        </w:rPr>
        <w:t>文件的要求详细填写和编制</w:t>
      </w:r>
      <w:r>
        <w:rPr>
          <w:rFonts w:hint="eastAsia"/>
          <w:b/>
          <w:sz w:val="24"/>
        </w:rPr>
        <w:t>谈判</w:t>
      </w:r>
      <w:r>
        <w:rPr>
          <w:b/>
          <w:sz w:val="24"/>
        </w:rPr>
        <w:t>响应文件，并按以上确定的时间、地点准时参加本次采购活动。</w:t>
      </w:r>
    </w:p>
    <w:p>
      <w:pPr>
        <w:spacing w:line="360" w:lineRule="auto"/>
        <w:jc w:val="right"/>
        <w:rPr>
          <w:sz w:val="24"/>
        </w:rPr>
      </w:pPr>
      <w:r>
        <w:rPr>
          <w:rFonts w:hint="eastAsia"/>
          <w:sz w:val="24"/>
        </w:rPr>
        <w:t>张家港市第一人民医院</w:t>
      </w:r>
    </w:p>
    <w:p>
      <w:pPr>
        <w:spacing w:line="360" w:lineRule="auto"/>
        <w:ind w:firstLine="480" w:firstLineChars="200"/>
        <w:jc w:val="right"/>
        <w:rPr>
          <w:rFonts w:hint="default" w:eastAsia="宋体"/>
          <w:lang w:val="en-US" w:eastAsia="zh-CN"/>
        </w:rPr>
      </w:pPr>
      <w:r>
        <w:rPr>
          <w:rFonts w:hint="eastAsia"/>
          <w:sz w:val="24"/>
          <w:lang w:val="en-US" w:eastAsia="zh-CN"/>
        </w:rPr>
        <w:t>2026</w:t>
      </w:r>
      <w:r>
        <w:rPr>
          <w:sz w:val="24"/>
        </w:rPr>
        <w:t>年</w:t>
      </w:r>
      <w:bookmarkEnd w:id="4"/>
      <w:bookmarkEnd w:id="5"/>
      <w:bookmarkEnd w:id="6"/>
      <w:bookmarkEnd w:id="8"/>
      <w:r>
        <w:rPr>
          <w:rFonts w:hint="eastAsia"/>
          <w:sz w:val="24"/>
          <w:lang w:val="en-US" w:eastAsia="zh-CN"/>
        </w:rPr>
        <w:t>3月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- 6 -</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BuIUSg&#10;7AEAANUDAAAOAAAAAAAAAAEAIAAAAB8BAABkcnMvZTJvRG9jLnhtbFBLBQYAAAAABgAGAFkBAAB9&#10;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E7681"/>
    <w:multiLevelType w:val="singleLevel"/>
    <w:tmpl w:val="B4BE7681"/>
    <w:lvl w:ilvl="0" w:tentative="0">
      <w:start w:val="1"/>
      <w:numFmt w:val="chineseCounting"/>
      <w:suff w:val="nothing"/>
      <w:lvlText w:val="（%1）"/>
      <w:lvlJc w:val="left"/>
      <w:pPr>
        <w:ind w:left="148"/>
      </w:pPr>
      <w:rPr>
        <w:rFonts w:hint="eastAsia"/>
      </w:rPr>
    </w:lvl>
  </w:abstractNum>
  <w:abstractNum w:abstractNumId="1">
    <w:nsid w:val="483A0337"/>
    <w:multiLevelType w:val="singleLevel"/>
    <w:tmpl w:val="483A0337"/>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FE3953"/>
    <w:rsid w:val="64EB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eastAsia="宋体"/>
      <w:sz w:val="21"/>
      <w:szCs w:val="20"/>
    </w:rPr>
  </w:style>
  <w:style w:type="paragraph" w:styleId="3">
    <w:name w:val="Body Text Indent"/>
    <w:basedOn w:val="1"/>
    <w:next w:val="2"/>
    <w:qFormat/>
    <w:uiPriority w:val="0"/>
    <w:pPr>
      <w:ind w:firstLine="645"/>
    </w:pPr>
    <w:rPr>
      <w:rFonts w:ascii="楷体_GB2312" w:hAnsi="宋体" w:eastAsia="楷体_GB2312" w:cs="宋体"/>
      <w:sz w:val="32"/>
      <w:szCs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envelope return"/>
    <w:basedOn w:val="1"/>
    <w:qFormat/>
    <w:uiPriority w:val="0"/>
    <w:pPr>
      <w:widowControl w:val="0"/>
      <w:jc w:val="both"/>
    </w:pPr>
    <w:rPr>
      <w:rFonts w:ascii="Arial" w:hAnsi="Arial" w:cs="Arial"/>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2026-03-11T07:04:00Z</dcterms:created>
  <dc:creator>DELL</dc:creator>
  <cp:lastModifiedBy>LENOVO</cp:lastModifiedBy>
  <dcterms:modified xsi:type="dcterms:W3CDTF">2026-03-11T07:10:51Z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