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D2E1D">
      <w:pPr>
        <w:widowControl/>
        <w:shd w:val="clear" w:color="auto" w:fill="FFFFFF"/>
        <w:spacing w:line="525" w:lineRule="atLeast"/>
        <w:jc w:val="center"/>
        <w:rPr>
          <w:rFonts w:ascii="Arial" w:hAnsi="Arial" w:eastAsia="宋体" w:cs="Arial"/>
          <w:b/>
          <w:color w:val="000000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关于</w:t>
      </w:r>
      <w:r>
        <w:rPr>
          <w:rFonts w:hint="eastAsia" w:ascii="Arial" w:hAnsi="Arial" w:eastAsia="宋体" w:cs="Arial"/>
          <w:b/>
          <w:color w:val="000000"/>
          <w:kern w:val="0"/>
          <w:sz w:val="30"/>
          <w:szCs w:val="30"/>
        </w:rPr>
        <w:t>张家港</w:t>
      </w: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市一院</w:t>
      </w:r>
      <w:r>
        <w:rPr>
          <w:rFonts w:hint="eastAsia" w:ascii="Arial" w:hAnsi="Arial" w:eastAsia="宋体" w:cs="Arial"/>
          <w:b/>
          <w:color w:val="000000"/>
          <w:kern w:val="0"/>
          <w:sz w:val="30"/>
          <w:szCs w:val="30"/>
          <w:lang w:eastAsia="zh-CN"/>
        </w:rPr>
        <w:t>消毒粉</w:t>
      </w: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采购的</w:t>
      </w:r>
      <w:r>
        <w:rPr>
          <w:rFonts w:hint="eastAsia" w:ascii="Arial" w:hAnsi="Arial" w:eastAsia="宋体" w:cs="Arial"/>
          <w:b/>
          <w:color w:val="000000"/>
          <w:kern w:val="0"/>
          <w:sz w:val="30"/>
          <w:szCs w:val="30"/>
          <w:lang w:eastAsia="zh-CN"/>
        </w:rPr>
        <w:t>询价</w:t>
      </w: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公告</w:t>
      </w:r>
    </w:p>
    <w:p w14:paraId="36DB8B2D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一、项目基本情况</w:t>
      </w:r>
    </w:p>
    <w:p w14:paraId="63882190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1. 项目名称：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传科及急诊楼消毒粉采购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ab/>
      </w:r>
    </w:p>
    <w:p w14:paraId="52C674D3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2. 采购需求：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详见附件一</w:t>
      </w:r>
    </w:p>
    <w:p w14:paraId="59AE7F8D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3.  采购预算：2.5万/年（固定单价，按实结算）</w:t>
      </w:r>
    </w:p>
    <w:p w14:paraId="69D37E72">
      <w:pPr>
        <w:widowControl/>
        <w:shd w:val="clear" w:color="auto" w:fill="FFFFFF"/>
        <w:outlineLvl w:val="0"/>
        <w:rPr>
          <w:rFonts w:hint="eastAsia" w:ascii="仿宋" w:hAnsi="仿宋" w:eastAsia="仿宋" w:cs="仿宋"/>
          <w:b/>
          <w:bCs/>
          <w:kern w:val="36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36"/>
          <w:sz w:val="24"/>
          <w:szCs w:val="24"/>
          <w:highlight w:val="none"/>
        </w:rPr>
        <w:t>二、供应商资格要求</w:t>
      </w:r>
    </w:p>
    <w:p w14:paraId="7F9D357B">
      <w:pPr>
        <w:widowControl/>
        <w:shd w:val="clear" w:color="auto" w:fill="FFFFFF"/>
        <w:outlineLvl w:val="1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（一）供应商应依法设立且满足如下要求：</w:t>
      </w:r>
    </w:p>
    <w:p w14:paraId="57C9C713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1. 具有独立承担民事责任的能力；</w:t>
      </w:r>
    </w:p>
    <w:p w14:paraId="093D0941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2. 具有良好的商业信誉和健全的财务会计制度；</w:t>
      </w:r>
    </w:p>
    <w:p w14:paraId="4EE5F04E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3. 具有履行合同所必需的设备和专业技术能力；</w:t>
      </w:r>
    </w:p>
    <w:p w14:paraId="2BC8A43F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4. 有依法缴纳税收和社会保障资金的良好记录；</w:t>
      </w:r>
    </w:p>
    <w:p w14:paraId="4347EA6B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5. 参加政府采购活动前三年内，在经营活动中没有重大违法记录；</w:t>
      </w:r>
    </w:p>
    <w:p w14:paraId="65CE1A56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6. 本项目需要的特殊资格：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所投产品需要厂家提供消毒产品生产企业卫生许可证</w:t>
      </w:r>
    </w:p>
    <w:p w14:paraId="3E56F7C5">
      <w:pPr>
        <w:widowControl/>
        <w:shd w:val="clear" w:color="auto" w:fill="FFFFFF"/>
        <w:outlineLvl w:val="1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（二）供应商不得存在下列情形之一：</w:t>
      </w:r>
    </w:p>
    <w:p w14:paraId="211FA317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1. 处于被责令停产停业、暂扣或者吊销执照、暂扣或者吊销许可证、吊销资质证书状态；</w:t>
      </w:r>
    </w:p>
    <w:p w14:paraId="30AB64D4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2. 近一年内受到与本采购项目内容具有相关性的重大行政处罚；</w:t>
      </w:r>
    </w:p>
    <w:p w14:paraId="6C7C3F27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3. 单位负责人为同一人或者存在直接控股、管理关系的不同供应商，不得参加同一合同项下的采购活动。</w:t>
      </w:r>
    </w:p>
    <w:p w14:paraId="410FBF2F">
      <w:pPr>
        <w:widowControl/>
        <w:shd w:val="clear" w:color="auto" w:fill="FFFFFF"/>
        <w:outlineLvl w:val="0"/>
        <w:rPr>
          <w:rFonts w:hint="eastAsia" w:ascii="仿宋" w:hAnsi="仿宋" w:eastAsia="仿宋" w:cs="仿宋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36"/>
          <w:sz w:val="24"/>
          <w:szCs w:val="24"/>
        </w:rPr>
        <w:t>三、报名须知</w:t>
      </w:r>
    </w:p>
    <w:p w14:paraId="7B7CEFE3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（一）报价所需材料如下（一份，加盖单位公章）：</w:t>
      </w:r>
    </w:p>
    <w:p w14:paraId="03BB7D8B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1、资格证明文件：《营业执照副本》复印件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。</w:t>
      </w:r>
    </w:p>
    <w:p w14:paraId="76465008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2、拟提供产品：包括品牌、型号、配置及报价。</w:t>
      </w:r>
    </w:p>
    <w:p w14:paraId="0B8B1C9D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3、以上材料按照本公告的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表格的统一格式要求填报。</w:t>
      </w:r>
    </w:p>
    <w:p w14:paraId="386579AF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（二）参与此项目的单位应承诺对自己参加本次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询价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所提供的各项资料真实、有效、合法，一经查实存在虚假信息的，取消参与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询价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资格，构成违法的，承担相应法律责任。</w:t>
      </w:r>
    </w:p>
    <w:p w14:paraId="0EA4F2F7">
      <w:pPr>
        <w:widowControl/>
        <w:shd w:val="clear" w:color="auto" w:fill="FFFFFF"/>
        <w:outlineLvl w:val="0"/>
        <w:rPr>
          <w:rFonts w:hint="eastAsia" w:ascii="仿宋" w:hAnsi="仿宋" w:eastAsia="仿宋" w:cs="仿宋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36"/>
          <w:sz w:val="24"/>
          <w:szCs w:val="24"/>
        </w:rPr>
        <w:t>四、报名方式</w:t>
      </w:r>
    </w:p>
    <w:p w14:paraId="46893480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1. 报名时间：202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日～202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月1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日 上午8:00至下午17:00（节假日休息）；</w:t>
      </w:r>
    </w:p>
    <w:p w14:paraId="52F40A2F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2. 报名方式：请将以上所需报名资料每页加盖公司公章后，扫描制作成PDF文件，并以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"mailto:\\%E2%80%9C%E9%A1%B9%E7%9B%AE%E5%90%8D%E7%A7%B0+%E5%85%AC%E5%8F%B8%E5%85%A8%E7%A7%B0\\%E2%80%9D%E5%91%BD%E5%90%8D%E5%90%8E%E5%8F%91%E9%80%81%E8%87%B3sdfyyzbb@126.com%E3%80%82"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“项目名称+公司全称”命名后发送至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756924449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@qq.com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,同时将纸质版投递至后勤保障处五号楼201室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fldChar w:fldCharType="end"/>
      </w:r>
    </w:p>
    <w:p w14:paraId="44FEAD80">
      <w:pPr>
        <w:widowControl/>
        <w:numPr>
          <w:ilvl w:val="0"/>
          <w:numId w:val="1"/>
        </w:numPr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 xml:space="preserve"> 后勤保障处采购组根据报价综合评定，选择一家公司为成交单位。</w:t>
      </w:r>
    </w:p>
    <w:p w14:paraId="76CA04B3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4. 联系人：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顾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老师，联系电话：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13584451993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。</w:t>
      </w:r>
    </w:p>
    <w:p w14:paraId="763FDFC6">
      <w:pPr>
        <w:widowControl/>
        <w:shd w:val="clear" w:color="auto" w:fill="FFFFFF"/>
        <w:outlineLvl w:val="0"/>
        <w:rPr>
          <w:rFonts w:hint="eastAsia" w:ascii="仿宋" w:hAnsi="仿宋" w:eastAsia="仿宋" w:cs="仿宋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36"/>
          <w:sz w:val="24"/>
          <w:szCs w:val="24"/>
        </w:rPr>
        <w:t>五、公告期限</w:t>
      </w:r>
    </w:p>
    <w:p w14:paraId="3DCCDAB3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自本公告发布之日起5个工作日。</w:t>
      </w:r>
    </w:p>
    <w:p w14:paraId="55D4765D">
      <w:pPr>
        <w:widowControl/>
        <w:shd w:val="clear" w:color="auto" w:fill="FFFFFF"/>
        <w:outlineLvl w:val="0"/>
        <w:rPr>
          <w:rFonts w:hint="eastAsia" w:ascii="仿宋" w:hAnsi="仿宋" w:eastAsia="仿宋" w:cs="仿宋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36"/>
          <w:sz w:val="24"/>
          <w:szCs w:val="24"/>
        </w:rPr>
        <w:t>六、发布公告的媒介</w:t>
      </w:r>
    </w:p>
    <w:p w14:paraId="7927A359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本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询价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公告在张家港市第一人民医院官方网站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"https://www.syy.org.cn/"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11"/>
          <w:rFonts w:hint="eastAsia" w:ascii="仿宋" w:hAnsi="仿宋" w:eastAsia="仿宋" w:cs="仿宋"/>
          <w:color w:val="auto"/>
          <w:kern w:val="0"/>
          <w:sz w:val="24"/>
          <w:szCs w:val="24"/>
        </w:rPr>
        <w:t>张家港市第一人民医院 (苏州大学附属张家港医院) (syy.org.cn)</w:t>
      </w:r>
      <w:r>
        <w:rPr>
          <w:rStyle w:val="11"/>
          <w:rFonts w:hint="eastAsia" w:ascii="仿宋" w:hAnsi="仿宋" w:eastAsia="仿宋" w:cs="仿宋"/>
          <w:color w:val="auto"/>
          <w:kern w:val="0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对外公示专栏上发布。其他渠道发布的公告与医院官网不一致的，以医院官网为准。</w:t>
      </w:r>
    </w:p>
    <w:p w14:paraId="6E9E62C8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 </w:t>
      </w:r>
    </w:p>
    <w:p w14:paraId="5F8FE385">
      <w:pPr>
        <w:widowControl/>
        <w:shd w:val="clear" w:color="auto" w:fill="FFFFFF"/>
        <w:rPr>
          <w:rFonts w:hint="eastAsia" w:ascii="仿宋" w:hAnsi="仿宋" w:eastAsia="仿宋" w:cs="仿宋"/>
          <w:color w:val="666666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附件一</w:t>
      </w:r>
      <w:r>
        <w:rPr>
          <w:rFonts w:hint="eastAsia" w:ascii="仿宋" w:hAnsi="仿宋" w:eastAsia="仿宋" w:cs="仿宋"/>
          <w:color w:val="666666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666666"/>
          <w:kern w:val="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666666"/>
          <w:kern w:val="0"/>
          <w:sz w:val="24"/>
          <w:szCs w:val="24"/>
        </w:rPr>
        <w:instrText xml:space="preserve"> HYPERLINK "https://www.kdocs.cn/l/cgybJgB6tHqI" </w:instrText>
      </w:r>
      <w:r>
        <w:rPr>
          <w:rFonts w:hint="eastAsia" w:ascii="仿宋" w:hAnsi="仿宋" w:eastAsia="仿宋" w:cs="仿宋"/>
          <w:color w:val="666666"/>
          <w:kern w:val="0"/>
          <w:sz w:val="24"/>
          <w:szCs w:val="24"/>
        </w:rPr>
        <w:fldChar w:fldCharType="separate"/>
      </w:r>
      <w:r>
        <w:rPr>
          <w:rStyle w:val="10"/>
          <w:rFonts w:hint="eastAsia" w:ascii="仿宋" w:hAnsi="仿宋" w:eastAsia="仿宋" w:cs="仿宋"/>
          <w:kern w:val="0"/>
          <w:sz w:val="24"/>
          <w:szCs w:val="24"/>
        </w:rPr>
        <w:t>采购清单（项目需求）</w:t>
      </w:r>
      <w:r>
        <w:rPr>
          <w:rFonts w:hint="eastAsia" w:ascii="仿宋" w:hAnsi="仿宋" w:eastAsia="仿宋" w:cs="仿宋"/>
          <w:color w:val="666666"/>
          <w:kern w:val="0"/>
          <w:sz w:val="24"/>
          <w:szCs w:val="24"/>
        </w:rPr>
        <w:fldChar w:fldCharType="end"/>
      </w:r>
    </w:p>
    <w:p w14:paraId="44AE2E34">
      <w:pPr>
        <w:widowControl/>
        <w:shd w:val="clear" w:color="auto" w:fill="FFFFFF"/>
        <w:rPr>
          <w:rFonts w:hint="eastAsia" w:ascii="仿宋" w:hAnsi="仿宋" w:eastAsia="仿宋" w:cs="仿宋"/>
          <w:color w:val="666666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附件二：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instrText xml:space="preserve"> HYPERLINK "https://www.kdocs.cn/l/cadyrpaFAWRo" </w:instrText>
      </w:r>
      <w:r>
        <w:rPr>
          <w:rFonts w:hint="eastAsia" w:ascii="仿宋" w:hAnsi="仿宋" w:eastAsia="仿宋" w:cs="仿宋"/>
          <w:sz w:val="24"/>
          <w:szCs w:val="24"/>
          <w:lang w:eastAsia="zh-CN"/>
        </w:rPr>
        <w:fldChar w:fldCharType="separate"/>
      </w:r>
      <w:r>
        <w:rPr>
          <w:rStyle w:val="10"/>
          <w:rFonts w:hint="eastAsia" w:ascii="仿宋" w:hAnsi="仿宋" w:eastAsia="仿宋" w:cs="仿宋"/>
          <w:sz w:val="24"/>
          <w:szCs w:val="24"/>
          <w:lang w:eastAsia="zh-CN"/>
        </w:rPr>
        <w:t>资料投递统一格式要求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fldChar w:fldCharType="end"/>
      </w:r>
    </w:p>
    <w:p w14:paraId="14AFB2DE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0B9A8A0">
      <w:pPr>
        <w:rPr>
          <w:rFonts w:hint="eastAsia" w:ascii="仿宋" w:hAnsi="仿宋" w:eastAsia="仿宋" w:cs="仿宋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973F74E">
      <w:pPr>
        <w:pStyle w:val="16"/>
        <w:spacing w:line="520" w:lineRule="exact"/>
        <w:ind w:left="0" w:leftChars="0" w:firstLine="820" w:firstLineChars="342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0DD07"/>
    <w:multiLevelType w:val="singleLevel"/>
    <w:tmpl w:val="1B70DD0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D9A"/>
    <w:rsid w:val="001702A6"/>
    <w:rsid w:val="0030442C"/>
    <w:rsid w:val="004011CB"/>
    <w:rsid w:val="00656D6C"/>
    <w:rsid w:val="0067269E"/>
    <w:rsid w:val="00723747"/>
    <w:rsid w:val="008E5C38"/>
    <w:rsid w:val="009F7D9A"/>
    <w:rsid w:val="00A612E6"/>
    <w:rsid w:val="00B032A6"/>
    <w:rsid w:val="00B43741"/>
    <w:rsid w:val="00B9415F"/>
    <w:rsid w:val="00BE6484"/>
    <w:rsid w:val="00C76C1D"/>
    <w:rsid w:val="00C87042"/>
    <w:rsid w:val="00D77E5F"/>
    <w:rsid w:val="00EE3952"/>
    <w:rsid w:val="00F22971"/>
    <w:rsid w:val="06387D81"/>
    <w:rsid w:val="06651DBC"/>
    <w:rsid w:val="06C5683B"/>
    <w:rsid w:val="09651BEB"/>
    <w:rsid w:val="100B6F8A"/>
    <w:rsid w:val="164D31E1"/>
    <w:rsid w:val="213920B6"/>
    <w:rsid w:val="219124B1"/>
    <w:rsid w:val="21A7785F"/>
    <w:rsid w:val="2532203E"/>
    <w:rsid w:val="2CEB696E"/>
    <w:rsid w:val="3043105B"/>
    <w:rsid w:val="32296DD4"/>
    <w:rsid w:val="32507A48"/>
    <w:rsid w:val="32591F8B"/>
    <w:rsid w:val="34077FBB"/>
    <w:rsid w:val="343D679E"/>
    <w:rsid w:val="3712360A"/>
    <w:rsid w:val="3775041A"/>
    <w:rsid w:val="381C38EE"/>
    <w:rsid w:val="3B11201E"/>
    <w:rsid w:val="3BCC32F0"/>
    <w:rsid w:val="3D1C3178"/>
    <w:rsid w:val="41087009"/>
    <w:rsid w:val="491B79CD"/>
    <w:rsid w:val="49606012"/>
    <w:rsid w:val="4D3B1061"/>
    <w:rsid w:val="50A47A24"/>
    <w:rsid w:val="54161E40"/>
    <w:rsid w:val="54C66FD0"/>
    <w:rsid w:val="5E5D710B"/>
    <w:rsid w:val="65271431"/>
    <w:rsid w:val="66434A1C"/>
    <w:rsid w:val="6AB07D2F"/>
    <w:rsid w:val="6F6E7261"/>
    <w:rsid w:val="70433A6C"/>
    <w:rsid w:val="76391179"/>
    <w:rsid w:val="7895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semiHidden/>
    <w:unhideWhenUsed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923</Characters>
  <Lines>8</Lines>
  <Paragraphs>2</Paragraphs>
  <TotalTime>5</TotalTime>
  <ScaleCrop>false</ScaleCrop>
  <LinksUpToDate>false</LinksUpToDate>
  <CharactersWithSpaces>945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2023-11-30T04:07:00Z</dcterms:created>
  <dc:creator>DELL</dc:creator>
  <cp:lastModifiedBy>低調僾伱</cp:lastModifiedBy>
  <dcterms:modified xsi:type="dcterms:W3CDTF">2026-03-09T09:07:16Z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eyJoZGlkIjoiZjUwNWQyM2JhOWIxMjQwMTc3Y2U1ODE3YjFmMThhNzYiLCJ1c2VySWQiOiI0Mzk5NTQyNTUifQ==</vt:lpwstr>
  </property>
  <property fmtid="{D5CDD505-2E9C-101B-9397-08002B2CF9AE}" pid="4" name="ICV">
    <vt:lpwstr>7175C8CF9B91448EA564667552A33061_12</vt:lpwstr>
  </property>
</Properties>
</file>