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神经外科手术动力系统</w:t>
      </w:r>
    </w:p>
    <w:p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神经外科手术动力系统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u w:val="none"/>
          <w:lang w:val="en-US" w:eastAsia="zh-CN"/>
        </w:rPr>
        <w:t>神经外科手术动力系统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比选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2026年1月28日 </w:t>
      </w:r>
    </w:p>
    <w:p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上海昌桦贸易有限公司</w:t>
      </w:r>
    </w:p>
    <w:p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成交金额：145000元</w:t>
      </w:r>
    </w:p>
    <w:p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</w:rPr>
        <w:t>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闻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F5C01"/>
    <w:rsid w:val="7DA6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2026-01-30T05:44:42Z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