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高压造影注射器</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高压造影注射器</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w:t>
      </w:r>
      <w:bookmarkStart w:id="4" w:name="_GoBack"/>
      <w:bookmarkEnd w:id="4"/>
      <w:r>
        <w:rPr>
          <w:rFonts w:hint="eastAsia" w:ascii="宋体" w:hAnsi="宋体" w:eastAsia="宋体" w:cs="宋体"/>
          <w:color w:val="auto"/>
          <w:sz w:val="24"/>
          <w:szCs w:val="24"/>
          <w:highlight w:val="none"/>
          <w:lang w:val="en-US" w:eastAsia="zh-CN"/>
        </w:rPr>
        <w:t>01</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高压造影注射器采购项目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预算金额：18万元。</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最高限价：15万元。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440" w:lineRule="exact"/>
        <w:ind w:firstLine="512" w:firstLineChars="200"/>
        <w:jc w:val="left"/>
        <w:rPr>
          <w:rFonts w:hint="eastAsia"/>
          <w:strike w:val="0"/>
          <w:dstrike w:val="0"/>
        </w:rPr>
      </w:pPr>
      <w:r>
        <w:rPr>
          <w:rFonts w:hint="eastAsia" w:ascii="宋体" w:hAnsi="宋体" w:eastAsia="宋体" w:cs="宋体"/>
          <w:i/>
          <w:iCs/>
          <w:strike w:val="0"/>
          <w:dstrike w:val="0"/>
          <w:color w:val="333333"/>
          <w:spacing w:val="8"/>
          <w:sz w:val="24"/>
          <w:szCs w:val="24"/>
          <w:u w:val="single"/>
          <w:shd w:val="clear" w:color="auto" w:fill="FFFFFF"/>
          <w:lang w:eastAsia="zh-CN"/>
        </w:rPr>
        <w:t>（</w:t>
      </w:r>
      <w:r>
        <w:rPr>
          <w:rFonts w:hint="eastAsia" w:ascii="宋体" w:hAnsi="宋体" w:eastAsia="宋体" w:cs="宋体"/>
          <w:i/>
          <w:iCs/>
          <w:strike w:val="0"/>
          <w:dstrike w:val="0"/>
          <w:color w:val="333333"/>
          <w:spacing w:val="8"/>
          <w:sz w:val="24"/>
          <w:szCs w:val="24"/>
          <w:u w:val="single"/>
          <w:shd w:val="clear" w:color="auto" w:fill="FFFFFF"/>
          <w:lang w:val="en-US" w:eastAsia="zh-CN"/>
        </w:rPr>
        <w:t>2）</w:t>
      </w:r>
      <w:r>
        <w:rPr>
          <w:rFonts w:hint="eastAsia" w:ascii="宋体" w:hAnsi="宋体" w:eastAsia="宋体" w:cs="宋体"/>
          <w:i/>
          <w:iCs/>
          <w:strike w:val="0"/>
          <w:dstrike w:val="0"/>
          <w:color w:val="333333"/>
          <w:spacing w:val="8"/>
          <w:sz w:val="24"/>
          <w:szCs w:val="24"/>
          <w:u w:val="single"/>
          <w:shd w:val="clear" w:color="auto" w:fill="FFFFFF"/>
        </w:rPr>
        <w:t>若所投产品为进口产品的，投标人应提供以下之一的证明材料：（1）此设备的本区域的经销（代理）商，必须提供逐级经销（代理）商的证书（复印件）；（2）此项目的授权经销商，必须提供本区域经销（代理）商（或生产厂家）对本次招标的项目授权原件，同时提供逐级经销（代理）商的证书（复印件）。（外文授权或代理证书的需提供中文译件）。</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15</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6"/>
      <w:bookmarkStart w:id="2" w:name="bookmark195"/>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pPr>
      <w:r>
        <w:rPr>
          <w:rFonts w:hint="eastAsia" w:ascii="Times New Roman" w:hAnsi="Times New Roman" w:eastAsia="宋体" w:cs="Times New Roman"/>
          <w:color w:val="auto"/>
          <w:sz w:val="24"/>
          <w:highlight w:val="none"/>
          <w:lang w:val="en-US" w:eastAsia="zh-CN"/>
        </w:rPr>
        <w:t>2026年1月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B0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2026-01-12T02:35:52Z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